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465" w:rsidRDefault="004835BD">
      <w:pPr>
        <w:kinsoku w:val="0"/>
        <w:overflowPunct w:val="0"/>
        <w:autoSpaceDE/>
        <w:autoSpaceDN/>
        <w:adjustRightInd/>
        <w:spacing w:line="255" w:lineRule="exact"/>
        <w:jc w:val="center"/>
        <w:textAlignment w:val="baseline"/>
        <w:rPr>
          <w:rFonts w:ascii="Verdana" w:hAnsi="Verdana" w:cs="Verdana"/>
          <w:b/>
          <w:bCs/>
          <w:sz w:val="22"/>
          <w:szCs w:val="22"/>
          <w:lang w:val="es-ES" w:eastAsia="es-ES"/>
        </w:rPr>
      </w:pPr>
      <w:bookmarkStart w:id="0" w:name="_GoBack"/>
      <w:bookmarkEnd w:id="0"/>
      <w:r>
        <w:rPr>
          <w:rFonts w:ascii="Verdana" w:hAnsi="Verdana" w:cs="Verdana"/>
          <w:b/>
          <w:bCs/>
          <w:sz w:val="22"/>
          <w:szCs w:val="22"/>
          <w:lang w:val="es-ES" w:eastAsia="es-ES"/>
        </w:rPr>
        <w:t>RESOLUCION TAT-3304-2017</w:t>
      </w:r>
    </w:p>
    <w:p w:rsidR="005D4465" w:rsidRDefault="004835BD">
      <w:pPr>
        <w:kinsoku w:val="0"/>
        <w:overflowPunct w:val="0"/>
        <w:autoSpaceDE/>
        <w:autoSpaceDN/>
        <w:adjustRightInd/>
        <w:spacing w:before="546" w:line="268"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 horas cincuenta minutos del treinta y uno de agosto de dos mil diecisiete. -</w:t>
      </w:r>
    </w:p>
    <w:p w:rsidR="005D4465" w:rsidRDefault="004835BD">
      <w:pPr>
        <w:kinsoku w:val="0"/>
        <w:overflowPunct w:val="0"/>
        <w:autoSpaceDE/>
        <w:autoSpaceDN/>
        <w:adjustRightInd/>
        <w:spacing w:before="289" w:line="268" w:lineRule="exact"/>
        <w:ind w:right="144"/>
        <w:jc w:val="both"/>
        <w:textAlignment w:val="baseline"/>
        <w:rPr>
          <w:rFonts w:ascii="Verdana" w:hAnsi="Verdana" w:cs="Verdana"/>
          <w:b/>
          <w:bCs/>
          <w:spacing w:val="-1"/>
          <w:sz w:val="22"/>
          <w:szCs w:val="22"/>
          <w:lang w:val="es-ES" w:eastAsia="es-ES"/>
        </w:rPr>
      </w:pPr>
      <w:r>
        <w:rPr>
          <w:rFonts w:ascii="Verdana" w:hAnsi="Verdana" w:cs="Verdana"/>
          <w:b/>
          <w:bCs/>
          <w:spacing w:val="-1"/>
          <w:sz w:val="18"/>
          <w:szCs w:val="18"/>
          <w:lang w:val="es-ES" w:eastAsia="es-ES"/>
        </w:rPr>
        <w:t xml:space="preserve">RECURSO DE APELACIÓN Y NULIDAD </w:t>
      </w:r>
      <w:r>
        <w:rPr>
          <w:rFonts w:ascii="Verdana" w:hAnsi="Verdana" w:cs="Verdana"/>
          <w:b/>
          <w:bCs/>
          <w:spacing w:val="-1"/>
          <w:sz w:val="22"/>
          <w:szCs w:val="22"/>
          <w:lang w:val="es-ES" w:eastAsia="es-ES"/>
        </w:rPr>
        <w:t xml:space="preserve">CONCOMITANTE, </w:t>
      </w:r>
      <w:r>
        <w:rPr>
          <w:rFonts w:ascii="Verdana" w:hAnsi="Verdana" w:cs="Verdana"/>
          <w:spacing w:val="-1"/>
          <w:sz w:val="22"/>
          <w:szCs w:val="22"/>
          <w:lang w:val="es-ES" w:eastAsia="es-ES"/>
        </w:rPr>
        <w:t xml:space="preserve">interpuesto por </w:t>
      </w:r>
      <w:r w:rsidR="00F76A1F">
        <w:rPr>
          <w:rFonts w:ascii="Verdana" w:hAnsi="Verdana" w:cs="Verdana"/>
          <w:b/>
          <w:bCs/>
          <w:spacing w:val="-1"/>
          <w:sz w:val="18"/>
          <w:szCs w:val="18"/>
          <w:lang w:val="es-ES" w:eastAsia="es-ES"/>
        </w:rPr>
        <w:t>A.M.T.</w:t>
      </w:r>
      <w:r>
        <w:rPr>
          <w:rFonts w:ascii="Verdana" w:hAnsi="Verdana" w:cs="Verdana"/>
          <w:b/>
          <w:bCs/>
          <w:spacing w:val="-1"/>
          <w:sz w:val="18"/>
          <w:szCs w:val="18"/>
          <w:lang w:val="es-ES" w:eastAsia="es-ES"/>
        </w:rPr>
        <w:t xml:space="preserve">, </w:t>
      </w:r>
      <w:r>
        <w:rPr>
          <w:rFonts w:ascii="Verdana" w:hAnsi="Verdana" w:cs="Verdana"/>
          <w:b/>
          <w:bCs/>
          <w:spacing w:val="-1"/>
          <w:sz w:val="22"/>
          <w:szCs w:val="22"/>
          <w:lang w:val="es-ES" w:eastAsia="es-ES"/>
        </w:rPr>
        <w:t xml:space="preserve">cédula de identidad número </w:t>
      </w:r>
      <w:r w:rsidR="00F76A1F">
        <w:rPr>
          <w:rFonts w:ascii="Verdana" w:hAnsi="Verdana" w:cs="Verdana"/>
          <w:b/>
          <w:bCs/>
          <w:spacing w:val="-1"/>
          <w:sz w:val="22"/>
          <w:szCs w:val="22"/>
          <w:lang w:val="es-ES" w:eastAsia="es-ES"/>
        </w:rPr>
        <w:t>…</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 xml:space="preserve">contra el </w:t>
      </w:r>
      <w:r>
        <w:rPr>
          <w:rFonts w:ascii="Verdana" w:hAnsi="Verdana" w:cs="Verdana"/>
          <w:b/>
          <w:bCs/>
          <w:spacing w:val="-1"/>
          <w:sz w:val="22"/>
          <w:szCs w:val="22"/>
          <w:lang w:val="es-ES" w:eastAsia="es-ES"/>
        </w:rPr>
        <w:t xml:space="preserve">artículo 7.2.12 de la Sesión Ordinaria 65-2016 de 22 de diciembre de 2016, </w:t>
      </w:r>
      <w:r>
        <w:rPr>
          <w:rFonts w:ascii="Verdana" w:hAnsi="Verdana" w:cs="Verdana"/>
          <w:spacing w:val="-1"/>
          <w:sz w:val="22"/>
          <w:szCs w:val="22"/>
          <w:lang w:val="es-ES" w:eastAsia="es-ES"/>
        </w:rPr>
        <w:t xml:space="preserve">dictado por </w:t>
      </w:r>
      <w:r>
        <w:rPr>
          <w:rFonts w:ascii="Verdana" w:hAnsi="Verdana" w:cs="Verdana"/>
          <w:spacing w:val="-1"/>
          <w:sz w:val="18"/>
          <w:szCs w:val="18"/>
          <w:lang w:val="es-ES" w:eastAsia="es-ES"/>
        </w:rPr>
        <w:t xml:space="preserve">la JUNTA DIRECTIVA DEL CONSEJO DE TRANSPORTE PÚBLICO </w:t>
      </w:r>
      <w:r>
        <w:rPr>
          <w:rFonts w:ascii="Verdana" w:hAnsi="Verdana" w:cs="Verdana"/>
          <w:spacing w:val="-1"/>
          <w:sz w:val="22"/>
          <w:szCs w:val="22"/>
          <w:lang w:val="es-ES" w:eastAsia="es-ES"/>
        </w:rPr>
        <w:t xml:space="preserve">y tramitado en este despacho bajo </w:t>
      </w:r>
      <w:r>
        <w:rPr>
          <w:rFonts w:ascii="Verdana" w:hAnsi="Verdana" w:cs="Verdana"/>
          <w:b/>
          <w:bCs/>
          <w:spacing w:val="-1"/>
          <w:sz w:val="22"/>
          <w:szCs w:val="22"/>
          <w:lang w:val="es-ES" w:eastAsia="es-ES"/>
        </w:rPr>
        <w:t>Expediente Administrativo No. TAT-074-17.</w:t>
      </w:r>
    </w:p>
    <w:p w:rsidR="005D4465" w:rsidRDefault="004835BD">
      <w:pPr>
        <w:kinsoku w:val="0"/>
        <w:overflowPunct w:val="0"/>
        <w:autoSpaceDE/>
        <w:autoSpaceDN/>
        <w:adjustRightInd/>
        <w:spacing w:before="275" w:line="260"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RESULTANDO:</w:t>
      </w:r>
    </w:p>
    <w:p w:rsidR="005D4465" w:rsidRDefault="004835BD">
      <w:pPr>
        <w:kinsoku w:val="0"/>
        <w:overflowPunct w:val="0"/>
        <w:autoSpaceDE/>
        <w:autoSpaceDN/>
        <w:adjustRightInd/>
        <w:spacing w:before="299" w:line="268"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La </w:t>
      </w:r>
      <w:r>
        <w:rPr>
          <w:rFonts w:ascii="Verdana" w:hAnsi="Verdana" w:cs="Verdana"/>
          <w:sz w:val="18"/>
          <w:szCs w:val="18"/>
          <w:lang w:val="es-ES" w:eastAsia="es-ES"/>
        </w:rPr>
        <w:t xml:space="preserve">JUNTA DIRECTIVA DEL CONSEJO DE TRANSPORTE PÚBLICO, </w:t>
      </w:r>
      <w:r>
        <w:rPr>
          <w:rFonts w:ascii="Verdana" w:hAnsi="Verdana" w:cs="Verdana"/>
          <w:sz w:val="22"/>
          <w:szCs w:val="22"/>
          <w:lang w:val="es-ES" w:eastAsia="es-ES"/>
        </w:rPr>
        <w:t xml:space="preserve">mediante </w:t>
      </w:r>
      <w:r>
        <w:rPr>
          <w:rFonts w:ascii="Verdana" w:hAnsi="Verdana" w:cs="Verdana"/>
          <w:b/>
          <w:bCs/>
          <w:sz w:val="22"/>
          <w:szCs w:val="22"/>
          <w:lang w:val="es-ES" w:eastAsia="es-ES"/>
        </w:rPr>
        <w:t xml:space="preserve">artículo 7.2.12 de la Sesión Ordinaria 65-2016 de 22 de diciembre de 2016, </w:t>
      </w:r>
      <w:r>
        <w:rPr>
          <w:rFonts w:ascii="Verdana" w:hAnsi="Verdana" w:cs="Verdana"/>
          <w:sz w:val="22"/>
          <w:szCs w:val="22"/>
          <w:lang w:val="es-ES" w:eastAsia="es-ES"/>
        </w:rPr>
        <w:t xml:space="preserve">acuerda lo siguiente: </w:t>
      </w:r>
      <w:r>
        <w:rPr>
          <w:rFonts w:ascii="Verdana" w:hAnsi="Verdana" w:cs="Verdana"/>
          <w:i/>
          <w:iCs/>
          <w:sz w:val="22"/>
          <w:szCs w:val="22"/>
          <w:lang w:val="es-ES" w:eastAsia="es-ES"/>
        </w:rPr>
        <w:t xml:space="preserve">"(...)1. Aprobar, basados en los fundamentos, motivos y contenidos, desarrollados en los considerandos del oficio </w:t>
      </w:r>
      <w:r w:rsidR="00F76A1F">
        <w:rPr>
          <w:rFonts w:ascii="Verdana" w:hAnsi="Verdana" w:cs="Verdana"/>
          <w:b/>
          <w:bCs/>
          <w:i/>
          <w:iCs/>
          <w:sz w:val="22"/>
          <w:szCs w:val="22"/>
          <w:lang w:val="es-ES" w:eastAsia="es-ES"/>
        </w:rPr>
        <w:t>DAJ</w:t>
      </w:r>
      <w:r>
        <w:rPr>
          <w:rFonts w:ascii="Verdana" w:hAnsi="Verdana" w:cs="Verdana"/>
          <w:b/>
          <w:bCs/>
          <w:i/>
          <w:iCs/>
          <w:sz w:val="22"/>
          <w:szCs w:val="22"/>
          <w:lang w:val="es-ES" w:eastAsia="es-ES"/>
        </w:rPr>
        <w:t xml:space="preserve"> 2016</w:t>
      </w:r>
      <w:r>
        <w:rPr>
          <w:rFonts w:ascii="Verdana" w:hAnsi="Verdana" w:cs="Verdana"/>
          <w:b/>
          <w:bCs/>
          <w:i/>
          <w:iCs/>
          <w:sz w:val="22"/>
          <w:szCs w:val="22"/>
          <w:lang w:val="es-ES" w:eastAsia="es-ES"/>
        </w:rPr>
        <w:softHyphen/>
        <w:t xml:space="preserve">004303, </w:t>
      </w:r>
      <w:r>
        <w:rPr>
          <w:rFonts w:ascii="Verdana" w:hAnsi="Verdana" w:cs="Verdana"/>
          <w:i/>
          <w:iCs/>
          <w:sz w:val="22"/>
          <w:szCs w:val="22"/>
          <w:lang w:val="es-ES" w:eastAsia="es-ES"/>
        </w:rPr>
        <w:t xml:space="preserve">todas las recomendaciones contenidas en el oficio dicho, el cual forma parte integral de este acuerdo. 2. Cancelar el derecho de concesión de la placa </w:t>
      </w:r>
      <w:r>
        <w:rPr>
          <w:rFonts w:ascii="Verdana" w:hAnsi="Verdana" w:cs="Verdana"/>
          <w:b/>
          <w:bCs/>
          <w:i/>
          <w:iCs/>
          <w:sz w:val="22"/>
          <w:szCs w:val="22"/>
          <w:lang w:val="es-ES" w:eastAsia="es-ES"/>
        </w:rPr>
        <w:t>TG-</w:t>
      </w:r>
      <w:r w:rsidR="00F76A1F">
        <w:rPr>
          <w:rFonts w:ascii="Verdana" w:hAnsi="Verdana" w:cs="Verdana"/>
          <w:b/>
          <w:bCs/>
          <w:i/>
          <w:iCs/>
          <w:sz w:val="22"/>
          <w:szCs w:val="22"/>
          <w:lang w:val="es-ES" w:eastAsia="es-ES"/>
        </w:rPr>
        <w:t>XXX</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 xml:space="preserve">cuyo titular es el señor </w:t>
      </w:r>
      <w:r w:rsidR="00F76A1F">
        <w:rPr>
          <w:rFonts w:ascii="Verdana" w:hAnsi="Verdana" w:cs="Verdana"/>
          <w:b/>
          <w:bCs/>
          <w:i/>
          <w:iCs/>
          <w:sz w:val="22"/>
          <w:szCs w:val="22"/>
          <w:lang w:val="es-ES" w:eastAsia="es-ES"/>
        </w:rPr>
        <w:t>A.M.T.</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 xml:space="preserve">en virtud de no haber realizado el cambio de unidad, antes del vencimiento del rango de antigüedad legalmente establecido y teniendo como consecuencia, el incumplimiento de la obligación de prestar el servicio personalmente por la (sic) menos 8 horas diarias, afectando con ello el principio de continuidad del servicio. </w:t>
      </w:r>
      <w:r>
        <w:rPr>
          <w:rFonts w:ascii="Verdana" w:hAnsi="Verdana" w:cs="Verdana"/>
          <w:sz w:val="22"/>
          <w:szCs w:val="22"/>
          <w:lang w:val="es-ES" w:eastAsia="es-ES"/>
        </w:rPr>
        <w:t>(...)" (Léase folio 17 cara y vuelto del expediente administrativo)</w:t>
      </w:r>
    </w:p>
    <w:p w:rsidR="005D4465" w:rsidRDefault="004835BD">
      <w:pPr>
        <w:kinsoku w:val="0"/>
        <w:overflowPunct w:val="0"/>
        <w:autoSpaceDE/>
        <w:autoSpaceDN/>
        <w:adjustRightInd/>
        <w:spacing w:before="409" w:after="538" w:line="268"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 xml:space="preserve">El señor </w:t>
      </w:r>
      <w:r w:rsidR="00F76A1F">
        <w:rPr>
          <w:rFonts w:ascii="Verdana" w:hAnsi="Verdana" w:cs="Verdana"/>
          <w:b/>
          <w:bCs/>
          <w:i/>
          <w:iCs/>
          <w:sz w:val="22"/>
          <w:szCs w:val="22"/>
          <w:lang w:val="es-ES" w:eastAsia="es-ES"/>
        </w:rPr>
        <w:t>A.M.T.</w:t>
      </w:r>
      <w:r>
        <w:rPr>
          <w:rFonts w:ascii="Verdana" w:hAnsi="Verdana" w:cs="Verdana"/>
          <w:b/>
          <w:bCs/>
          <w:i/>
          <w:iCs/>
          <w:sz w:val="22"/>
          <w:szCs w:val="22"/>
          <w:lang w:val="es-ES" w:eastAsia="es-ES"/>
        </w:rPr>
        <w:t xml:space="preserve">, </w:t>
      </w:r>
      <w:r>
        <w:rPr>
          <w:rFonts w:ascii="Verdana" w:hAnsi="Verdana" w:cs="Verdana"/>
          <w:sz w:val="22"/>
          <w:szCs w:val="22"/>
          <w:lang w:val="es-ES" w:eastAsia="es-ES"/>
        </w:rPr>
        <w:t xml:space="preserve">en su Recurso de Apelación, argumenta que el acuerdo impugnado es nulo por cuanto se incumplieron con los plazos dispuestos en la Ley General de la Administración Pública respecto del Procedimiento Ordinario, específicamente el artículo 319 de LGAP, pues la comparecencia oral se realizó el 26 de octubre de 2016, por lo que el órgano director </w:t>
      </w:r>
      <w:r>
        <w:rPr>
          <w:sz w:val="23"/>
          <w:szCs w:val="23"/>
          <w:lang w:val="es-ES" w:eastAsia="es-ES"/>
        </w:rPr>
        <w:t xml:space="preserve">tenía </w:t>
      </w:r>
      <w:r>
        <w:rPr>
          <w:rFonts w:ascii="Verdana" w:hAnsi="Verdana" w:cs="Verdana"/>
          <w:sz w:val="22"/>
          <w:szCs w:val="22"/>
          <w:lang w:val="es-ES" w:eastAsia="es-ES"/>
        </w:rPr>
        <w:t xml:space="preserve">15 días para dictar el acto final, pero no fue sino hasta el 12 de enero de 2017 y por la Junta Directiva del Consejo de Transporte Público y no por el órgano director. Indica que el acto final debió haber sido notificado a él por el órgano director y no por la Junta Directiva, para poder ejercer el derecho de defensa de forma más adecuada, pues el resultando 9 del oficio </w:t>
      </w:r>
      <w:r>
        <w:rPr>
          <w:rFonts w:ascii="Verdana" w:hAnsi="Verdana" w:cs="Verdana"/>
          <w:b/>
          <w:bCs/>
          <w:sz w:val="22"/>
          <w:szCs w:val="22"/>
          <w:lang w:val="es-ES" w:eastAsia="es-ES"/>
        </w:rPr>
        <w:t xml:space="preserve">DAJ-2016-004303 </w:t>
      </w:r>
      <w:r>
        <w:rPr>
          <w:rFonts w:ascii="Verdana" w:hAnsi="Verdana" w:cs="Verdana"/>
          <w:sz w:val="22"/>
          <w:szCs w:val="22"/>
          <w:lang w:val="es-ES" w:eastAsia="es-ES"/>
        </w:rPr>
        <w:t>es falso. Tampoco se aceptaron sus pruebas de que se encontraba enfermo lo que le impedía la conducción del vehículo en una jornada de ocho horas y realizar oportunamente el cambio de unidad, tampoco fueron de recibo las razones presentadas en el sentido de que su récord crediticio estaba</w:t>
      </w:r>
    </w:p>
    <w:p w:rsidR="005D4465" w:rsidRDefault="005D4465">
      <w:pPr>
        <w:widowControl/>
        <w:rPr>
          <w:sz w:val="24"/>
          <w:szCs w:val="24"/>
        </w:rPr>
        <w:sectPr w:rsidR="005D4465">
          <w:pgSz w:w="12134" w:h="15840"/>
          <w:pgMar w:top="1500" w:right="1273" w:bottom="210" w:left="1781" w:header="720" w:footer="720" w:gutter="0"/>
          <w:cols w:space="720"/>
          <w:noEndnote/>
        </w:sectPr>
      </w:pPr>
    </w:p>
    <w:p w:rsidR="005D4465" w:rsidRDefault="005D4465">
      <w:pPr>
        <w:widowControl/>
        <w:rPr>
          <w:sz w:val="24"/>
          <w:szCs w:val="24"/>
        </w:rPr>
        <w:sectPr w:rsidR="005D4465">
          <w:type w:val="continuous"/>
          <w:pgSz w:w="12134" w:h="15840"/>
          <w:pgMar w:top="1500" w:right="1448" w:bottom="210" w:left="8126" w:header="720" w:footer="720" w:gutter="0"/>
          <w:cols w:space="720"/>
          <w:noEndnote/>
        </w:sectPr>
      </w:pPr>
    </w:p>
    <w:p w:rsidR="005D4465" w:rsidRDefault="004835BD">
      <w:pPr>
        <w:kinsoku w:val="0"/>
        <w:overflowPunct w:val="0"/>
        <w:autoSpaceDE/>
        <w:autoSpaceDN/>
        <w:adjustRightInd/>
        <w:spacing w:before="24" w:line="265"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manchado. Se cita que transgredió el artículo 41 de la Ley número 7593 que es la de ARESEP, pero ese procedimiento se hace ante dicha entidad y el de marras es ante el Consejo de Transporte Público lo que resulta contradictorio y excluyente pues no sabe quién debe ser el órgano que realice el procedimiento. Por lo dicho solicita se declare la nulidad del procedimiento. (Léanse folios del 8 al 11 del expediente administrativo)</w:t>
      </w:r>
    </w:p>
    <w:p w:rsidR="005D4465" w:rsidRDefault="004835BD">
      <w:pPr>
        <w:kinsoku w:val="0"/>
        <w:overflowPunct w:val="0"/>
        <w:autoSpaceDE/>
        <w:autoSpaceDN/>
        <w:adjustRightInd/>
        <w:spacing w:before="316" w:line="260"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7.11.3 de la Sesión Ordinaria 23-2017 de 7 de junio de 2017, </w:t>
      </w:r>
      <w:r>
        <w:rPr>
          <w:rFonts w:ascii="Verdana" w:hAnsi="Verdana" w:cs="Verdana"/>
          <w:sz w:val="22"/>
          <w:szCs w:val="22"/>
          <w:lang w:val="es-ES" w:eastAsia="es-ES"/>
        </w:rPr>
        <w:t xml:space="preserve">acoge el informe técnico de la Dirección de Asuntos Jurídicos el </w:t>
      </w:r>
      <w:r w:rsidR="00F76A1F">
        <w:rPr>
          <w:rFonts w:ascii="Verdana" w:hAnsi="Verdana" w:cs="Verdana"/>
          <w:b/>
          <w:bCs/>
          <w:sz w:val="22"/>
          <w:szCs w:val="22"/>
          <w:lang w:val="es-ES" w:eastAsia="es-ES"/>
        </w:rPr>
        <w:t>DAJ</w:t>
      </w:r>
      <w:r>
        <w:rPr>
          <w:rFonts w:ascii="Verdana" w:hAnsi="Verdana" w:cs="Verdana"/>
          <w:b/>
          <w:bCs/>
          <w:sz w:val="22"/>
          <w:szCs w:val="22"/>
          <w:lang w:val="es-ES" w:eastAsia="es-ES"/>
        </w:rPr>
        <w:t>-2017</w:t>
      </w:r>
      <w:r>
        <w:rPr>
          <w:rFonts w:ascii="Verdana" w:hAnsi="Verdana" w:cs="Verdana"/>
          <w:b/>
          <w:bCs/>
          <w:sz w:val="22"/>
          <w:szCs w:val="22"/>
          <w:lang w:val="es-ES" w:eastAsia="es-ES"/>
        </w:rPr>
        <w:softHyphen/>
        <w:t xml:space="preserve">001493 del 2 de junio de 2017 </w:t>
      </w:r>
      <w:r>
        <w:rPr>
          <w:rFonts w:ascii="Verdana" w:hAnsi="Verdana" w:cs="Verdana"/>
          <w:sz w:val="22"/>
          <w:szCs w:val="22"/>
          <w:lang w:val="es-ES" w:eastAsia="es-ES"/>
        </w:rPr>
        <w:t>y dispone declarar sin lugar el recurso de Revocatoria y rechazar el incidente de nulidad, por improcedente. (Léanse folios del 1 al 4 del expediente administrativo)</w:t>
      </w:r>
    </w:p>
    <w:p w:rsidR="005D4465" w:rsidRDefault="004835BD">
      <w:pPr>
        <w:kinsoku w:val="0"/>
        <w:overflowPunct w:val="0"/>
        <w:autoSpaceDE/>
        <w:autoSpaceDN/>
        <w:adjustRightInd/>
        <w:spacing w:before="295" w:line="265"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El Tribunal Administrativo de Transporte mediante prevención TAT-074-17 de las ocho horas dieciocho minutos del 3 de julio de 2017, da traslado al recurrente para que se refiera al acuerdo que le rechazó la revocatoria y este responde por fax el 10 de julio de 2017 indicando los mismos argumentos de su líbelo, pero adicional que se le aplicó la sanción más drástica lo que no es procedente porque lo que corresponde es una sanción por escrito cuando se comete una falta por primera vez. (Léanse folios 41 y del 73 al 78 del expediente administrativo)</w:t>
      </w:r>
    </w:p>
    <w:p w:rsidR="005D4465" w:rsidRDefault="004835BD">
      <w:pPr>
        <w:kinsoku w:val="0"/>
        <w:overflowPunct w:val="0"/>
        <w:autoSpaceDE/>
        <w:autoSpaceDN/>
        <w:adjustRightInd/>
        <w:spacing w:before="315" w:line="265" w:lineRule="exact"/>
        <w:ind w:left="72" w:right="144"/>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QUINTO: </w:t>
      </w:r>
      <w:r>
        <w:rPr>
          <w:rFonts w:ascii="Verdana" w:hAnsi="Verdana" w:cs="Verdana"/>
          <w:spacing w:val="-3"/>
          <w:sz w:val="22"/>
          <w:szCs w:val="22"/>
          <w:lang w:val="es-ES" w:eastAsia="es-ES"/>
        </w:rPr>
        <w:t xml:space="preserve">La Junta Directiva del Consejo de transporte Público mediante acuerdo </w:t>
      </w:r>
      <w:r>
        <w:rPr>
          <w:rFonts w:ascii="Verdana" w:hAnsi="Verdana" w:cs="Verdana"/>
          <w:b/>
          <w:bCs/>
          <w:spacing w:val="-3"/>
          <w:sz w:val="22"/>
          <w:szCs w:val="22"/>
          <w:lang w:val="es-ES" w:eastAsia="es-ES"/>
        </w:rPr>
        <w:t xml:space="preserve">8.1 de la Sesión Ordinaria 10-2016 de 3 de marzo de 2016 </w:t>
      </w:r>
      <w:r>
        <w:rPr>
          <w:rFonts w:ascii="Verdana" w:hAnsi="Verdana" w:cs="Verdana"/>
          <w:spacing w:val="-3"/>
          <w:sz w:val="22"/>
          <w:szCs w:val="22"/>
          <w:lang w:val="es-ES" w:eastAsia="es-ES"/>
        </w:rPr>
        <w:t xml:space="preserve">acoge el oficio </w:t>
      </w:r>
      <w:r>
        <w:rPr>
          <w:rFonts w:ascii="Verdana" w:hAnsi="Verdana" w:cs="Verdana"/>
          <w:b/>
          <w:bCs/>
          <w:spacing w:val="-3"/>
          <w:sz w:val="22"/>
          <w:szCs w:val="22"/>
          <w:lang w:val="es-ES" w:eastAsia="es-ES"/>
        </w:rPr>
        <w:t xml:space="preserve">2016-000722 </w:t>
      </w:r>
      <w:r>
        <w:rPr>
          <w:rFonts w:ascii="Verdana" w:hAnsi="Verdana" w:cs="Verdana"/>
          <w:spacing w:val="-3"/>
          <w:sz w:val="22"/>
          <w:szCs w:val="22"/>
          <w:lang w:val="es-ES" w:eastAsia="es-ES"/>
        </w:rPr>
        <w:t xml:space="preserve">de la Dirección de Asuntos Jurídicos y dispone la apertura de un procedimiento administrativo de caducidad entre otros al recurrente </w:t>
      </w:r>
      <w:r w:rsidR="00F76A1F">
        <w:rPr>
          <w:rFonts w:ascii="Verdana" w:hAnsi="Verdana" w:cs="Verdana"/>
          <w:b/>
          <w:bCs/>
          <w:spacing w:val="-3"/>
          <w:sz w:val="22"/>
          <w:szCs w:val="22"/>
          <w:lang w:val="es-ES" w:eastAsia="es-ES"/>
        </w:rPr>
        <w:t>placa TG-XXX</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por no tramitar el cambio de unidad una vez vencida la vida útil de este. (léase folio 33 y 34 del expediente administrativo)</w:t>
      </w:r>
    </w:p>
    <w:p w:rsidR="005D4465" w:rsidRDefault="004835BD">
      <w:pPr>
        <w:kinsoku w:val="0"/>
        <w:overflowPunct w:val="0"/>
        <w:autoSpaceDE/>
        <w:autoSpaceDN/>
        <w:adjustRightInd/>
        <w:spacing w:before="280" w:line="272" w:lineRule="exact"/>
        <w:ind w:left="72" w:right="144"/>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SEXTO: </w:t>
      </w:r>
      <w:r>
        <w:rPr>
          <w:rFonts w:ascii="Verdana" w:hAnsi="Verdana" w:cs="Verdana"/>
          <w:spacing w:val="-2"/>
          <w:sz w:val="22"/>
          <w:szCs w:val="22"/>
          <w:lang w:val="es-ES" w:eastAsia="es-ES"/>
        </w:rPr>
        <w:t xml:space="preserve">Mediante </w:t>
      </w:r>
      <w:r>
        <w:rPr>
          <w:rFonts w:ascii="Verdana" w:hAnsi="Verdana" w:cs="Verdana"/>
          <w:b/>
          <w:bCs/>
          <w:spacing w:val="-2"/>
          <w:sz w:val="22"/>
          <w:szCs w:val="22"/>
          <w:lang w:val="es-ES" w:eastAsia="es-ES"/>
        </w:rPr>
        <w:t xml:space="preserve">oficio DAJ-2016003847 del 8 de noviembre de 2016, </w:t>
      </w:r>
      <w:r>
        <w:rPr>
          <w:rFonts w:ascii="Verdana" w:hAnsi="Verdana" w:cs="Verdana"/>
          <w:spacing w:val="-2"/>
          <w:sz w:val="22"/>
          <w:szCs w:val="22"/>
          <w:lang w:val="es-ES" w:eastAsia="es-ES"/>
        </w:rPr>
        <w:t>la Dirección de Asuntos Jurídicos realiza el acto de apertura y procede al traslado de cargos al recurrente, citándolo a audiencia oral para las 14 horas 30 minutos del 6 de diciembre de 2016. (Léase folio 30 del expediente administrativo)</w:t>
      </w:r>
    </w:p>
    <w:p w:rsidR="005D4465" w:rsidRDefault="004835BD">
      <w:pPr>
        <w:kinsoku w:val="0"/>
        <w:overflowPunct w:val="0"/>
        <w:autoSpaceDE/>
        <w:autoSpaceDN/>
        <w:adjustRightInd/>
        <w:spacing w:before="283" w:line="265"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SETIMO: </w:t>
      </w:r>
      <w:r>
        <w:rPr>
          <w:rFonts w:ascii="Verdana" w:hAnsi="Verdana" w:cs="Verdana"/>
          <w:sz w:val="22"/>
          <w:szCs w:val="22"/>
          <w:lang w:val="es-ES" w:eastAsia="es-ES"/>
        </w:rPr>
        <w:t xml:space="preserve">El día y hora señalada se realizó la audiencia programada con la participación del recurrente. (ver folio 22 del expediente administrativo) y el recurrente acepta que conocía cuando vencía el plazo para cambiar su vehículo por vencimiento de la vida útil, lo que no hizo por tener su récord crediticio manchado y posteriormente por caer enfermo con Hepatitis, en el mes de enero de 2016 y no ir al hospital por razones propias suyas. El órgano director mediante informe </w:t>
      </w:r>
      <w:r w:rsidR="00F76A1F">
        <w:rPr>
          <w:rFonts w:ascii="Verdana" w:hAnsi="Verdana" w:cs="Verdana"/>
          <w:b/>
          <w:bCs/>
          <w:sz w:val="22"/>
          <w:szCs w:val="22"/>
          <w:lang w:val="es-ES" w:eastAsia="es-ES"/>
        </w:rPr>
        <w:t>DAJ</w:t>
      </w:r>
      <w:r>
        <w:rPr>
          <w:rFonts w:ascii="Verdana" w:hAnsi="Verdana" w:cs="Verdana"/>
          <w:b/>
          <w:bCs/>
          <w:sz w:val="22"/>
          <w:szCs w:val="22"/>
          <w:lang w:val="es-ES" w:eastAsia="es-ES"/>
        </w:rPr>
        <w:t xml:space="preserve">-2016004303 del 19 de diciembre de 2016, </w:t>
      </w:r>
      <w:r>
        <w:rPr>
          <w:rFonts w:ascii="Verdana" w:hAnsi="Verdana" w:cs="Verdana"/>
          <w:sz w:val="22"/>
          <w:szCs w:val="22"/>
          <w:lang w:val="es-ES" w:eastAsia="es-ES"/>
        </w:rPr>
        <w:t>determino que existió un incumplimiento del recurrente al no proceder con el cambio de su vehículo modelo 2000 y no gestionar lo pertinente. (Léanse folios del 19 al 21 del expediente administrativo)</w:t>
      </w:r>
    </w:p>
    <w:p w:rsidR="005D4465" w:rsidRDefault="004835BD">
      <w:pPr>
        <w:kinsoku w:val="0"/>
        <w:overflowPunct w:val="0"/>
        <w:autoSpaceDE/>
        <w:autoSpaceDN/>
        <w:adjustRightInd/>
        <w:spacing w:before="292" w:after="667" w:line="243"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OCTAVO: </w:t>
      </w:r>
      <w:r>
        <w:rPr>
          <w:rFonts w:ascii="Verdana" w:hAnsi="Verdana" w:cs="Verdana"/>
          <w:sz w:val="22"/>
          <w:szCs w:val="22"/>
          <w:lang w:val="es-ES" w:eastAsia="es-ES"/>
        </w:rPr>
        <w:t>En los procedimientos seguidos se han observado las prescripciones legales.</w:t>
      </w:r>
    </w:p>
    <w:p w:rsidR="005D4465" w:rsidRDefault="005D4465">
      <w:pPr>
        <w:widowControl/>
        <w:rPr>
          <w:sz w:val="24"/>
          <w:szCs w:val="24"/>
        </w:rPr>
        <w:sectPr w:rsidR="005D4465">
          <w:pgSz w:w="12134" w:h="15840"/>
          <w:pgMar w:top="1420" w:right="1572" w:bottom="250" w:left="1482" w:header="720" w:footer="720" w:gutter="0"/>
          <w:cols w:space="720"/>
          <w:noEndnote/>
        </w:sectPr>
      </w:pPr>
    </w:p>
    <w:p w:rsidR="005D4465" w:rsidRDefault="005D4465">
      <w:pPr>
        <w:widowControl/>
        <w:rPr>
          <w:sz w:val="24"/>
          <w:szCs w:val="24"/>
        </w:rPr>
        <w:sectPr w:rsidR="005D4465">
          <w:type w:val="continuous"/>
          <w:pgSz w:w="12134" w:h="15840"/>
          <w:pgMar w:top="1420" w:right="1686" w:bottom="250" w:left="7848" w:header="720" w:footer="720" w:gutter="0"/>
          <w:cols w:space="720"/>
          <w:noEndnote/>
        </w:sectPr>
      </w:pPr>
    </w:p>
    <w:p w:rsidR="005D4465" w:rsidRDefault="004835BD">
      <w:pPr>
        <w:kinsoku w:val="0"/>
        <w:overflowPunct w:val="0"/>
        <w:autoSpaceDE/>
        <w:autoSpaceDN/>
        <w:adjustRightInd/>
        <w:spacing w:before="9" w:line="269" w:lineRule="exact"/>
        <w:ind w:left="144" w:right="72"/>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lastRenderedPageBreak/>
        <w:t>Redacta la Jueza Pérez Peláez; y,</w:t>
      </w:r>
    </w:p>
    <w:p w:rsidR="005D4465" w:rsidRDefault="004835BD">
      <w:pPr>
        <w:kinsoku w:val="0"/>
        <w:overflowPunct w:val="0"/>
        <w:autoSpaceDE/>
        <w:autoSpaceDN/>
        <w:adjustRightInd/>
        <w:spacing w:before="263" w:line="274" w:lineRule="exact"/>
        <w:ind w:left="72" w:right="72"/>
        <w:jc w:val="center"/>
        <w:textAlignment w:val="baseline"/>
        <w:rPr>
          <w:rFonts w:ascii="Verdana" w:hAnsi="Verdana" w:cs="Verdana"/>
          <w:b/>
          <w:bCs/>
          <w:spacing w:val="7"/>
          <w:sz w:val="21"/>
          <w:szCs w:val="21"/>
          <w:lang w:val="es-ES" w:eastAsia="es-ES"/>
        </w:rPr>
      </w:pPr>
      <w:r>
        <w:rPr>
          <w:rFonts w:ascii="Verdana" w:hAnsi="Verdana" w:cs="Verdana"/>
          <w:b/>
          <w:bCs/>
          <w:spacing w:val="7"/>
          <w:sz w:val="21"/>
          <w:szCs w:val="21"/>
          <w:lang w:val="es-ES" w:eastAsia="es-ES"/>
        </w:rPr>
        <w:t>CONSIDERANDO</w:t>
      </w:r>
    </w:p>
    <w:p w:rsidR="005D4465" w:rsidRDefault="004835BD">
      <w:pPr>
        <w:numPr>
          <w:ilvl w:val="0"/>
          <w:numId w:val="1"/>
        </w:numPr>
        <w:kinsoku w:val="0"/>
        <w:overflowPunct w:val="0"/>
        <w:autoSpaceDE/>
        <w:autoSpaceDN/>
        <w:adjustRightInd/>
        <w:spacing w:before="266" w:line="270"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SOBRE LA COMPETENCIA: </w:t>
      </w:r>
      <w:r>
        <w:rPr>
          <w:rFonts w:ascii="Verdana" w:hAnsi="Verdana" w:cs="Verdana"/>
          <w:sz w:val="21"/>
          <w:szCs w:val="21"/>
          <w:lang w:val="es-ES" w:eastAsia="es-ES"/>
        </w:rPr>
        <w:t>De conformidad con el artículo 22 de la Ley Reguladora del Servicio Público de Transporte Remunerado de Personas en Vehículos en la Modalidad de Taxi, No. 7969 del 22 de diciembre de 1999, el TRIBUNAL ADMINISTRATIVO DE TRANSPORTE es el competente para conocer y resolver el presente RECURSO DE APELACIÓN EN SUBSIDIO.</w:t>
      </w:r>
    </w:p>
    <w:p w:rsidR="005D4465" w:rsidRDefault="004835BD">
      <w:pPr>
        <w:numPr>
          <w:ilvl w:val="0"/>
          <w:numId w:val="2"/>
        </w:numPr>
        <w:kinsoku w:val="0"/>
        <w:overflowPunct w:val="0"/>
        <w:autoSpaceDE/>
        <w:autoSpaceDN/>
        <w:adjustRightInd/>
        <w:spacing w:before="291" w:line="270"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SOBRE LA ADMISIBILIDAD DEL RECURSO: </w:t>
      </w:r>
      <w:r>
        <w:rPr>
          <w:rFonts w:ascii="Verdana" w:hAnsi="Verdana" w:cs="Verdana"/>
          <w:b/>
          <w:bCs/>
          <w:sz w:val="21"/>
          <w:szCs w:val="21"/>
          <w:u w:val="single"/>
          <w:lang w:val="es-ES" w:eastAsia="es-ES"/>
        </w:rPr>
        <w:t>En cuanto a la Legitimación:</w:t>
      </w:r>
      <w:r>
        <w:rPr>
          <w:rFonts w:ascii="Verdana" w:hAnsi="Verdana" w:cs="Verdana"/>
          <w:sz w:val="21"/>
          <w:szCs w:val="21"/>
          <w:lang w:val="es-ES" w:eastAsia="es-ES"/>
        </w:rPr>
        <w:t xml:space="preserve"> Al señor </w:t>
      </w:r>
      <w:r>
        <w:rPr>
          <w:rFonts w:ascii="Verdana" w:hAnsi="Verdana" w:cs="Verdana"/>
          <w:b/>
          <w:bCs/>
          <w:sz w:val="21"/>
          <w:szCs w:val="21"/>
          <w:lang w:val="es-ES" w:eastAsia="es-ES"/>
        </w:rPr>
        <w:t>A</w:t>
      </w:r>
      <w:r w:rsidR="00F76A1F">
        <w:rPr>
          <w:rFonts w:ascii="Verdana" w:hAnsi="Verdana" w:cs="Verdana"/>
          <w:b/>
          <w:bCs/>
          <w:sz w:val="21"/>
          <w:szCs w:val="21"/>
          <w:lang w:val="es-ES" w:eastAsia="es-ES"/>
        </w:rPr>
        <w:t>.M.T.</w:t>
      </w:r>
      <w:r>
        <w:rPr>
          <w:rFonts w:ascii="Verdana" w:hAnsi="Verdana" w:cs="Verdana"/>
          <w:b/>
          <w:bCs/>
          <w:sz w:val="21"/>
          <w:szCs w:val="21"/>
          <w:lang w:val="es-ES" w:eastAsia="es-ES"/>
        </w:rPr>
        <w:t xml:space="preserve">, cédula de identidad número </w:t>
      </w:r>
      <w:r w:rsidR="00F76A1F">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mediante el acuerdo impugnado le caducaron la concesión de la placa de taxi que ostenta la </w:t>
      </w:r>
      <w:r>
        <w:rPr>
          <w:rFonts w:ascii="Verdana" w:hAnsi="Verdana" w:cs="Verdana"/>
          <w:b/>
          <w:bCs/>
          <w:sz w:val="21"/>
          <w:szCs w:val="21"/>
          <w:lang w:val="es-ES" w:eastAsia="es-ES"/>
        </w:rPr>
        <w:t>TG-</w:t>
      </w:r>
      <w:r w:rsidR="00F76A1F">
        <w:rPr>
          <w:rFonts w:ascii="Verdana" w:hAnsi="Verdana" w:cs="Verdana"/>
          <w:b/>
          <w:bCs/>
          <w:sz w:val="21"/>
          <w:szCs w:val="21"/>
          <w:lang w:val="es-ES" w:eastAsia="es-ES"/>
        </w:rPr>
        <w:t>XXX</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por lo que cuenta con la Legitimación suficiente para actuar en el presente asunto. </w:t>
      </w:r>
      <w:r>
        <w:rPr>
          <w:rFonts w:ascii="Verdana" w:hAnsi="Verdana" w:cs="Verdana"/>
          <w:b/>
          <w:bCs/>
          <w:sz w:val="21"/>
          <w:szCs w:val="21"/>
          <w:u w:val="single"/>
          <w:lang w:val="es-ES" w:eastAsia="es-ES"/>
        </w:rPr>
        <w:t xml:space="preserve">En cuanto al plazo:  </w:t>
      </w:r>
      <w:r>
        <w:rPr>
          <w:rFonts w:ascii="Verdana" w:hAnsi="Verdana" w:cs="Verdana"/>
          <w:sz w:val="21"/>
          <w:szCs w:val="21"/>
          <w:lang w:val="es-ES" w:eastAsia="es-ES"/>
        </w:rPr>
        <w:t>Conforme al estudio efectuado lo Recurso de Apelación fue presentado dentro del plazo legal establecido para tal fin, en los términos del artículo 11 de la Ley Reguladora del Servicio Público de Transporte Remunerado de Personas en vehículos en la modalidad de taxi, Ley N°7969, del 28 de enero del 2000, pues el acuerdo se notificó el 12 de enero de 2017 ver folio 18 y el recurso se presentó el 19 del mismo mes y año.</w:t>
      </w:r>
    </w:p>
    <w:p w:rsidR="005D4465" w:rsidRPr="00F76A1F" w:rsidRDefault="004835BD" w:rsidP="00F76A1F">
      <w:pPr>
        <w:numPr>
          <w:ilvl w:val="0"/>
          <w:numId w:val="1"/>
        </w:numPr>
        <w:kinsoku w:val="0"/>
        <w:overflowPunct w:val="0"/>
        <w:autoSpaceDE/>
        <w:autoSpaceDN/>
        <w:adjustRightInd/>
        <w:spacing w:before="274" w:line="268" w:lineRule="exact"/>
        <w:ind w:right="72"/>
        <w:jc w:val="both"/>
        <w:textAlignment w:val="baseline"/>
        <w:rPr>
          <w:rFonts w:ascii="Verdana" w:hAnsi="Verdana" w:cs="Verdana"/>
          <w:sz w:val="21"/>
          <w:szCs w:val="21"/>
          <w:lang w:val="es-ES" w:eastAsia="es-ES"/>
        </w:rPr>
      </w:pPr>
      <w:r w:rsidRPr="00F76A1F">
        <w:rPr>
          <w:rFonts w:ascii="Verdana" w:hAnsi="Verdana" w:cs="Verdana"/>
          <w:b/>
          <w:bCs/>
          <w:sz w:val="21"/>
          <w:szCs w:val="21"/>
          <w:lang w:val="es-ES" w:eastAsia="es-ES"/>
        </w:rPr>
        <w:t xml:space="preserve">SOBRE LOS HECHOS PROBADOS: </w:t>
      </w:r>
      <w:r w:rsidRPr="00F76A1F">
        <w:rPr>
          <w:rFonts w:ascii="Verdana" w:hAnsi="Verdana" w:cs="Verdana"/>
          <w:sz w:val="21"/>
          <w:szCs w:val="21"/>
          <w:lang w:val="es-ES" w:eastAsia="es-ES"/>
        </w:rPr>
        <w:t>De importancia para la decisión de este asunto, se estiman como debidamente demostrados los siguientes hechos por</w:t>
      </w:r>
      <w:r w:rsidR="00F76A1F" w:rsidRPr="00F76A1F">
        <w:rPr>
          <w:rFonts w:ascii="Verdana" w:hAnsi="Verdana" w:cs="Verdana"/>
          <w:sz w:val="21"/>
          <w:szCs w:val="21"/>
          <w:lang w:val="es-ES" w:eastAsia="es-ES"/>
        </w:rPr>
        <w:t xml:space="preserve"> </w:t>
      </w:r>
      <w:r w:rsidRPr="00F76A1F">
        <w:rPr>
          <w:rFonts w:ascii="Verdana" w:hAnsi="Verdana" w:cs="Verdana"/>
          <w:sz w:val="21"/>
          <w:szCs w:val="21"/>
          <w:lang w:val="es-ES" w:eastAsia="es-ES"/>
        </w:rPr>
        <w:t>cuanto así han sido acreditados:</w:t>
      </w:r>
      <w:r w:rsidRPr="00F76A1F">
        <w:rPr>
          <w:rFonts w:ascii="Verdana" w:hAnsi="Verdana" w:cs="Verdana"/>
          <w:b/>
          <w:sz w:val="21"/>
          <w:szCs w:val="21"/>
          <w:lang w:val="es-ES" w:eastAsia="es-ES"/>
        </w:rPr>
        <w:tab/>
        <w:t>A).-</w:t>
      </w:r>
      <w:r w:rsidRPr="00F76A1F">
        <w:rPr>
          <w:rFonts w:ascii="Verdana" w:hAnsi="Verdana" w:cs="Verdana"/>
          <w:sz w:val="21"/>
          <w:szCs w:val="21"/>
          <w:lang w:val="es-ES" w:eastAsia="es-ES"/>
        </w:rPr>
        <w:t xml:space="preserve"> : La JUNTA DIRECTIVA DEL CONSEJO DE</w:t>
      </w:r>
      <w:r w:rsidRPr="00F76A1F">
        <w:rPr>
          <w:rFonts w:ascii="Verdana" w:hAnsi="Verdana" w:cs="Verdana"/>
          <w:sz w:val="21"/>
          <w:szCs w:val="21"/>
          <w:lang w:val="es-ES" w:eastAsia="es-ES"/>
        </w:rPr>
        <w:br/>
        <w:t xml:space="preserve">TRANSPORTE PÚBLICO, mediante </w:t>
      </w:r>
      <w:r w:rsidRPr="00F76A1F">
        <w:rPr>
          <w:rFonts w:ascii="Verdana" w:hAnsi="Verdana" w:cs="Verdana"/>
          <w:b/>
          <w:bCs/>
          <w:sz w:val="21"/>
          <w:szCs w:val="21"/>
          <w:lang w:val="es-ES" w:eastAsia="es-ES"/>
        </w:rPr>
        <w:t>artículo 7.2.12 de la Sesión Ordinaria 65</w:t>
      </w:r>
      <w:r w:rsidRPr="00F76A1F">
        <w:rPr>
          <w:rFonts w:ascii="Verdana" w:hAnsi="Verdana" w:cs="Verdana"/>
          <w:b/>
          <w:bCs/>
          <w:sz w:val="21"/>
          <w:szCs w:val="21"/>
          <w:lang w:val="es-ES" w:eastAsia="es-ES"/>
        </w:rPr>
        <w:softHyphen/>
        <w:t xml:space="preserve">2016 de 22 de diciembre de 2016, </w:t>
      </w:r>
      <w:r w:rsidRPr="00F76A1F">
        <w:rPr>
          <w:rFonts w:ascii="Verdana" w:hAnsi="Verdana" w:cs="Verdana"/>
          <w:sz w:val="21"/>
          <w:szCs w:val="21"/>
          <w:lang w:val="es-ES" w:eastAsia="es-ES"/>
        </w:rPr>
        <w:t xml:space="preserve">acuerda cancelar el derecho de concesión de la placa </w:t>
      </w:r>
      <w:r w:rsidRPr="00F76A1F">
        <w:rPr>
          <w:rFonts w:ascii="Verdana" w:hAnsi="Verdana" w:cs="Verdana"/>
          <w:b/>
          <w:bCs/>
          <w:sz w:val="21"/>
          <w:szCs w:val="21"/>
          <w:lang w:val="es-ES" w:eastAsia="es-ES"/>
        </w:rPr>
        <w:t>TG-</w:t>
      </w:r>
      <w:r w:rsidR="00F76A1F">
        <w:rPr>
          <w:rFonts w:ascii="Verdana" w:hAnsi="Verdana" w:cs="Verdana"/>
          <w:b/>
          <w:bCs/>
          <w:sz w:val="21"/>
          <w:szCs w:val="21"/>
          <w:lang w:val="es-ES" w:eastAsia="es-ES"/>
        </w:rPr>
        <w:t>XXX</w:t>
      </w:r>
      <w:r w:rsidRPr="00F76A1F">
        <w:rPr>
          <w:rFonts w:ascii="Verdana" w:hAnsi="Verdana" w:cs="Verdana"/>
          <w:b/>
          <w:bCs/>
          <w:sz w:val="21"/>
          <w:szCs w:val="21"/>
          <w:lang w:val="es-ES" w:eastAsia="es-ES"/>
        </w:rPr>
        <w:t xml:space="preserve">, </w:t>
      </w:r>
      <w:r w:rsidRPr="00F76A1F">
        <w:rPr>
          <w:rFonts w:ascii="Verdana" w:hAnsi="Verdana" w:cs="Verdana"/>
          <w:sz w:val="21"/>
          <w:szCs w:val="21"/>
          <w:lang w:val="es-ES" w:eastAsia="es-ES"/>
        </w:rPr>
        <w:t xml:space="preserve">por no hacer el cambio de unidad y por no prestar el servicio personalmente ocho horas diarias, cuyo titular es el señor </w:t>
      </w:r>
      <w:r w:rsidR="00F76A1F">
        <w:rPr>
          <w:rFonts w:ascii="Verdana" w:hAnsi="Verdana" w:cs="Verdana"/>
          <w:b/>
          <w:bCs/>
          <w:sz w:val="21"/>
          <w:szCs w:val="21"/>
          <w:lang w:val="es-ES" w:eastAsia="es-ES"/>
        </w:rPr>
        <w:t>A.M.T.</w:t>
      </w:r>
      <w:r w:rsidR="00F76A1F" w:rsidRPr="00F76A1F">
        <w:rPr>
          <w:rFonts w:ascii="Verdana" w:hAnsi="Verdana" w:cs="Verdana"/>
          <w:sz w:val="21"/>
          <w:szCs w:val="21"/>
          <w:lang w:val="es-ES" w:eastAsia="es-ES"/>
        </w:rPr>
        <w:t xml:space="preserve"> </w:t>
      </w:r>
      <w:r w:rsidRPr="00F76A1F">
        <w:rPr>
          <w:rFonts w:ascii="Verdana" w:hAnsi="Verdana" w:cs="Verdana"/>
          <w:sz w:val="21"/>
          <w:szCs w:val="21"/>
          <w:lang w:val="es-ES" w:eastAsia="es-ES"/>
        </w:rPr>
        <w:t>(Léase folio 17 cara y vuelto del expediente administrativo)</w:t>
      </w:r>
    </w:p>
    <w:p w:rsidR="005D4465" w:rsidRDefault="004835BD">
      <w:pPr>
        <w:kinsoku w:val="0"/>
        <w:overflowPunct w:val="0"/>
        <w:autoSpaceDE/>
        <w:autoSpaceDN/>
        <w:adjustRightInd/>
        <w:spacing w:before="270" w:line="270" w:lineRule="exact"/>
        <w:ind w:left="144"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B</w:t>
      </w:r>
      <w:proofErr w:type="gramStart"/>
      <w:r>
        <w:rPr>
          <w:rFonts w:ascii="Verdana" w:hAnsi="Verdana" w:cs="Verdana"/>
          <w:b/>
          <w:bCs/>
          <w:sz w:val="21"/>
          <w:szCs w:val="21"/>
          <w:lang w:val="es-ES" w:eastAsia="es-ES"/>
        </w:rPr>
        <w:t>).-</w:t>
      </w:r>
      <w:proofErr w:type="gramEnd"/>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El señor </w:t>
      </w:r>
      <w:r w:rsidR="00F76A1F">
        <w:rPr>
          <w:rFonts w:ascii="Verdana" w:hAnsi="Verdana" w:cs="Verdana"/>
          <w:b/>
          <w:bCs/>
          <w:sz w:val="21"/>
          <w:szCs w:val="21"/>
          <w:lang w:val="es-ES" w:eastAsia="es-ES"/>
        </w:rPr>
        <w:t>M.T.</w:t>
      </w:r>
      <w:r>
        <w:rPr>
          <w:rFonts w:ascii="Verdana" w:hAnsi="Verdana" w:cs="Verdana"/>
          <w:b/>
          <w:bCs/>
          <w:sz w:val="21"/>
          <w:szCs w:val="21"/>
          <w:lang w:val="es-ES" w:eastAsia="es-ES"/>
        </w:rPr>
        <w:t xml:space="preserve">, </w:t>
      </w:r>
      <w:r>
        <w:rPr>
          <w:rFonts w:ascii="Verdana" w:hAnsi="Verdana" w:cs="Verdana"/>
          <w:sz w:val="21"/>
          <w:szCs w:val="21"/>
          <w:lang w:val="es-ES" w:eastAsia="es-ES"/>
        </w:rPr>
        <w:t>recurre el acuerdo indicado por considerar que el mismo no se ajusta al ordenamiento jurídico. (Léanse folios del 8 al 11 del expediente administrativo)</w:t>
      </w:r>
    </w:p>
    <w:p w:rsidR="005D4465" w:rsidRDefault="004835BD">
      <w:pPr>
        <w:numPr>
          <w:ilvl w:val="0"/>
          <w:numId w:val="3"/>
        </w:numPr>
        <w:kinsoku w:val="0"/>
        <w:overflowPunct w:val="0"/>
        <w:autoSpaceDE/>
        <w:autoSpaceDN/>
        <w:adjustRightInd/>
        <w:spacing w:before="254" w:line="272" w:lineRule="exact"/>
        <w:ind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acuerdo 7.11.3 de la Sesión Ordinaria 23-2017 de 7de junio de 2017, </w:t>
      </w:r>
      <w:r>
        <w:rPr>
          <w:rFonts w:ascii="Verdana" w:hAnsi="Verdana" w:cs="Verdana"/>
          <w:sz w:val="21"/>
          <w:szCs w:val="21"/>
          <w:lang w:val="es-ES" w:eastAsia="es-ES"/>
        </w:rPr>
        <w:t xml:space="preserve">acoge el informe técnico de la Dirección de Asuntos Jurídicos el </w:t>
      </w:r>
      <w:r>
        <w:rPr>
          <w:rFonts w:ascii="Verdana" w:hAnsi="Verdana" w:cs="Verdana"/>
          <w:b/>
          <w:bCs/>
          <w:sz w:val="21"/>
          <w:szCs w:val="21"/>
          <w:lang w:val="es-ES" w:eastAsia="es-ES"/>
        </w:rPr>
        <w:t>DA</w:t>
      </w:r>
      <w:r w:rsidR="00F76A1F">
        <w:rPr>
          <w:rFonts w:ascii="Verdana" w:hAnsi="Verdana" w:cs="Verdana"/>
          <w:b/>
          <w:bCs/>
          <w:sz w:val="21"/>
          <w:szCs w:val="21"/>
          <w:lang w:val="es-ES" w:eastAsia="es-ES"/>
        </w:rPr>
        <w:t>J</w:t>
      </w:r>
      <w:r>
        <w:rPr>
          <w:rFonts w:ascii="Verdana" w:hAnsi="Verdana" w:cs="Verdana"/>
          <w:b/>
          <w:bCs/>
          <w:sz w:val="21"/>
          <w:szCs w:val="21"/>
          <w:lang w:val="es-ES" w:eastAsia="es-ES"/>
        </w:rPr>
        <w:t xml:space="preserve">-2017-001493 del 2 de junio de 2017 </w:t>
      </w:r>
      <w:r>
        <w:rPr>
          <w:rFonts w:ascii="Verdana" w:hAnsi="Verdana" w:cs="Verdana"/>
          <w:sz w:val="21"/>
          <w:szCs w:val="21"/>
          <w:lang w:val="es-ES" w:eastAsia="es-ES"/>
        </w:rPr>
        <w:t>y dispone declarar sin lugar el Recurso de Revocatoria y rechazar el incidente de nulidad, por improcedente. (Léanse folios del 1 al 4 del expediente administrativo)</w:t>
      </w:r>
    </w:p>
    <w:p w:rsidR="005D4465" w:rsidRDefault="004835BD">
      <w:pPr>
        <w:numPr>
          <w:ilvl w:val="0"/>
          <w:numId w:val="3"/>
        </w:numPr>
        <w:kinsoku w:val="0"/>
        <w:overflowPunct w:val="0"/>
        <w:autoSpaceDE/>
        <w:autoSpaceDN/>
        <w:adjustRightInd/>
        <w:spacing w:before="253" w:line="269" w:lineRule="exact"/>
        <w:ind w:right="72"/>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Se tiene fehacientemente demostrado, por así extraerse del expediente administrativo que el recurrente incumplió con su obligación de realizar el cambio del vehículo que ampara su concesión modelo 2000, en el plazo establecido.</w:t>
      </w:r>
    </w:p>
    <w:p w:rsidR="005D4465" w:rsidRDefault="005D4465">
      <w:pPr>
        <w:widowControl/>
        <w:rPr>
          <w:sz w:val="24"/>
          <w:szCs w:val="24"/>
        </w:rPr>
        <w:sectPr w:rsidR="005D4465">
          <w:pgSz w:w="12134" w:h="15840"/>
          <w:pgMar w:top="2060" w:right="1320" w:bottom="190" w:left="1734" w:header="720" w:footer="720" w:gutter="0"/>
          <w:cols w:space="720"/>
          <w:noEndnote/>
        </w:sectPr>
      </w:pPr>
    </w:p>
    <w:p w:rsidR="005D4465" w:rsidRDefault="004835BD">
      <w:pPr>
        <w:numPr>
          <w:ilvl w:val="0"/>
          <w:numId w:val="4"/>
        </w:numPr>
        <w:kinsoku w:val="0"/>
        <w:overflowPunct w:val="0"/>
        <w:autoSpaceDE/>
        <w:autoSpaceDN/>
        <w:adjustRightInd/>
        <w:spacing w:before="2" w:line="264" w:lineRule="exact"/>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lastRenderedPageBreak/>
        <w:t>HECHOS NO PROBADOS:</w:t>
      </w:r>
    </w:p>
    <w:p w:rsidR="005D4465" w:rsidRDefault="004835BD">
      <w:pPr>
        <w:kinsoku w:val="0"/>
        <w:overflowPunct w:val="0"/>
        <w:autoSpaceDE/>
        <w:autoSpaceDN/>
        <w:adjustRightInd/>
        <w:spacing w:line="598" w:lineRule="exact"/>
        <w:ind w:left="72" w:right="2088"/>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Ninguno de importancia para la resolución del presente asunto. </w:t>
      </w:r>
      <w:r>
        <w:rPr>
          <w:rFonts w:ascii="Verdana" w:hAnsi="Verdana" w:cs="Verdana"/>
          <w:b/>
          <w:bCs/>
          <w:sz w:val="22"/>
          <w:szCs w:val="22"/>
          <w:lang w:val="es-ES" w:eastAsia="es-ES"/>
        </w:rPr>
        <w:t>5.- SOBRE EL FONDO</w:t>
      </w:r>
    </w:p>
    <w:p w:rsidR="005D4465" w:rsidRDefault="004835BD">
      <w:pPr>
        <w:kinsoku w:val="0"/>
        <w:overflowPunct w:val="0"/>
        <w:autoSpaceDE/>
        <w:autoSpaceDN/>
        <w:adjustRightInd/>
        <w:spacing w:before="282" w:line="266" w:lineRule="exact"/>
        <w:ind w:left="72" w:right="216"/>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OBJETO DEL PROCEDIMIENTO. </w:t>
      </w:r>
      <w:r>
        <w:rPr>
          <w:rFonts w:ascii="Verdana" w:hAnsi="Verdana" w:cs="Verdana"/>
          <w:sz w:val="22"/>
          <w:szCs w:val="22"/>
          <w:lang w:val="es-ES" w:eastAsia="es-ES"/>
        </w:rPr>
        <w:t xml:space="preserve">Determinar si existe ilegalidad del </w:t>
      </w:r>
      <w:r>
        <w:rPr>
          <w:rFonts w:ascii="Verdana" w:hAnsi="Verdana" w:cs="Verdana"/>
          <w:b/>
          <w:bCs/>
          <w:sz w:val="22"/>
          <w:szCs w:val="22"/>
          <w:lang w:val="es-ES" w:eastAsia="es-ES"/>
        </w:rPr>
        <w:t xml:space="preserve">artículo 7.2.12 de la Sesión Ordinaria 65-2016 de 22 de diciembre de 2016, </w:t>
      </w:r>
      <w:r>
        <w:rPr>
          <w:rFonts w:ascii="Verdana" w:hAnsi="Verdana" w:cs="Verdana"/>
          <w:sz w:val="22"/>
          <w:szCs w:val="22"/>
          <w:lang w:val="es-ES" w:eastAsia="es-ES"/>
        </w:rPr>
        <w:t xml:space="preserve">del Consejo de Transporte Público y de ser así, el consecuente restablecimiento de la concesión a </w:t>
      </w:r>
      <w:r>
        <w:rPr>
          <w:rFonts w:ascii="Verdana" w:hAnsi="Verdana" w:cs="Verdana"/>
          <w:b/>
          <w:bCs/>
          <w:sz w:val="22"/>
          <w:szCs w:val="22"/>
          <w:lang w:val="es-ES" w:eastAsia="es-ES"/>
        </w:rPr>
        <w:t>A</w:t>
      </w:r>
      <w:r w:rsidR="00F76A1F">
        <w:rPr>
          <w:rFonts w:ascii="Verdana" w:hAnsi="Verdana" w:cs="Verdana"/>
          <w:b/>
          <w:bCs/>
          <w:sz w:val="22"/>
          <w:szCs w:val="22"/>
          <w:lang w:val="es-ES" w:eastAsia="es-ES"/>
        </w:rPr>
        <w:t>.M.T.</w:t>
      </w:r>
      <w:r>
        <w:rPr>
          <w:rFonts w:ascii="Verdana" w:hAnsi="Verdana" w:cs="Verdana"/>
          <w:b/>
          <w:bCs/>
          <w:sz w:val="22"/>
          <w:szCs w:val="22"/>
          <w:lang w:val="es-ES" w:eastAsia="es-ES"/>
        </w:rPr>
        <w:t xml:space="preserve">, cédula de identidad número </w:t>
      </w:r>
      <w:r w:rsidR="00F76A1F">
        <w:rPr>
          <w:rFonts w:ascii="Verdana" w:hAnsi="Verdana" w:cs="Verdana"/>
          <w:b/>
          <w:bCs/>
          <w:sz w:val="22"/>
          <w:szCs w:val="22"/>
          <w:lang w:val="es-ES" w:eastAsia="es-ES"/>
        </w:rPr>
        <w:t>..</w:t>
      </w:r>
      <w:r>
        <w:rPr>
          <w:rFonts w:ascii="Verdana" w:hAnsi="Verdana" w:cs="Verdana"/>
          <w:b/>
          <w:bCs/>
          <w:sz w:val="22"/>
          <w:szCs w:val="22"/>
          <w:lang w:val="es-ES" w:eastAsia="es-ES"/>
        </w:rPr>
        <w:t>.</w:t>
      </w:r>
    </w:p>
    <w:p w:rsidR="005D4465" w:rsidRDefault="004835BD">
      <w:pPr>
        <w:kinsoku w:val="0"/>
        <w:overflowPunct w:val="0"/>
        <w:autoSpaceDE/>
        <w:autoSpaceDN/>
        <w:adjustRightInd/>
        <w:spacing w:before="284" w:line="264" w:lineRule="exact"/>
        <w:ind w:lef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ACTUADO POR EL CONSEJO DE TRANSPORTE PÚBLICO</w:t>
      </w:r>
    </w:p>
    <w:p w:rsidR="005D4465" w:rsidRDefault="004835BD">
      <w:pPr>
        <w:kinsoku w:val="0"/>
        <w:overflowPunct w:val="0"/>
        <w:autoSpaceDE/>
        <w:autoSpaceDN/>
        <w:adjustRightInd/>
        <w:spacing w:before="280" w:line="267" w:lineRule="exact"/>
        <w:ind w:left="72" w:right="216"/>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La Junta Directiva del Consejo de transporte Público mediante acuerdo </w:t>
      </w:r>
      <w:r>
        <w:rPr>
          <w:rFonts w:ascii="Verdana" w:hAnsi="Verdana" w:cs="Verdana"/>
          <w:b/>
          <w:bCs/>
          <w:spacing w:val="-3"/>
          <w:sz w:val="22"/>
          <w:szCs w:val="22"/>
          <w:lang w:val="es-ES" w:eastAsia="es-ES"/>
        </w:rPr>
        <w:t xml:space="preserve">8.1 de la Sesión Ordinaria 10-2016 de 3 de marzo de 2016 </w:t>
      </w:r>
      <w:r>
        <w:rPr>
          <w:rFonts w:ascii="Verdana" w:hAnsi="Verdana" w:cs="Verdana"/>
          <w:spacing w:val="-3"/>
          <w:sz w:val="22"/>
          <w:szCs w:val="22"/>
          <w:lang w:val="es-ES" w:eastAsia="es-ES"/>
        </w:rPr>
        <w:t xml:space="preserve">acoge el oficio </w:t>
      </w:r>
      <w:r>
        <w:rPr>
          <w:rFonts w:ascii="Verdana" w:hAnsi="Verdana" w:cs="Verdana"/>
          <w:b/>
          <w:bCs/>
          <w:spacing w:val="-3"/>
          <w:sz w:val="22"/>
          <w:szCs w:val="22"/>
          <w:lang w:val="es-ES" w:eastAsia="es-ES"/>
        </w:rPr>
        <w:t>2016</w:t>
      </w:r>
      <w:r>
        <w:rPr>
          <w:rFonts w:ascii="Verdana" w:hAnsi="Verdana" w:cs="Verdana"/>
          <w:b/>
          <w:bCs/>
          <w:spacing w:val="-3"/>
          <w:sz w:val="22"/>
          <w:szCs w:val="22"/>
          <w:lang w:val="es-ES" w:eastAsia="es-ES"/>
        </w:rPr>
        <w:softHyphen/>
        <w:t xml:space="preserve">000722 </w:t>
      </w:r>
      <w:r>
        <w:rPr>
          <w:rFonts w:ascii="Verdana" w:hAnsi="Verdana" w:cs="Verdana"/>
          <w:spacing w:val="-3"/>
          <w:sz w:val="22"/>
          <w:szCs w:val="22"/>
          <w:lang w:val="es-ES" w:eastAsia="es-ES"/>
        </w:rPr>
        <w:t xml:space="preserve">de la Dirección de Asuntos Jurídicos y dispone la apertura de un procedimiento administrativo de caducidad entre otros al recurrente </w:t>
      </w:r>
      <w:r w:rsidR="00F76A1F">
        <w:rPr>
          <w:rFonts w:ascii="Verdana" w:hAnsi="Verdana" w:cs="Verdana"/>
          <w:b/>
          <w:bCs/>
          <w:spacing w:val="-3"/>
          <w:sz w:val="22"/>
          <w:szCs w:val="22"/>
          <w:lang w:val="es-ES" w:eastAsia="es-ES"/>
        </w:rPr>
        <w:t>placa TG-XXX</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por no tramitar el cambio de unidad una vez vencida la vida útil de este.</w:t>
      </w:r>
    </w:p>
    <w:p w:rsidR="005D4465" w:rsidRDefault="004835BD">
      <w:pPr>
        <w:kinsoku w:val="0"/>
        <w:overflowPunct w:val="0"/>
        <w:autoSpaceDE/>
        <w:autoSpaceDN/>
        <w:adjustRightInd/>
        <w:spacing w:before="312" w:line="267" w:lineRule="exact"/>
        <w:ind w:left="72" w:right="216"/>
        <w:jc w:val="both"/>
        <w:textAlignment w:val="baseline"/>
        <w:rPr>
          <w:rFonts w:ascii="Verdana" w:hAnsi="Verdana" w:cs="Verdana"/>
          <w:i/>
          <w:iCs/>
          <w:spacing w:val="-3"/>
          <w:sz w:val="22"/>
          <w:szCs w:val="22"/>
          <w:lang w:val="es-ES" w:eastAsia="es-ES"/>
        </w:rPr>
      </w:pPr>
      <w:r>
        <w:rPr>
          <w:rFonts w:ascii="Verdana" w:hAnsi="Verdana" w:cs="Verdana"/>
          <w:spacing w:val="-3"/>
          <w:sz w:val="22"/>
          <w:szCs w:val="22"/>
          <w:lang w:val="es-ES" w:eastAsia="es-ES"/>
        </w:rPr>
        <w:t xml:space="preserve">La </w:t>
      </w:r>
      <w:r>
        <w:rPr>
          <w:rFonts w:ascii="Verdana" w:hAnsi="Verdana" w:cs="Verdana"/>
          <w:spacing w:val="-3"/>
          <w:sz w:val="19"/>
          <w:szCs w:val="19"/>
          <w:lang w:val="es-ES" w:eastAsia="es-ES"/>
        </w:rPr>
        <w:t xml:space="preserve">JUNTA DIRECTIVA DEL CONSEJO DE TRANSPORTE PÚBLICO, </w:t>
      </w:r>
      <w:r>
        <w:rPr>
          <w:rFonts w:ascii="Verdana" w:hAnsi="Verdana" w:cs="Verdana"/>
          <w:spacing w:val="-3"/>
          <w:sz w:val="22"/>
          <w:szCs w:val="22"/>
          <w:lang w:val="es-ES" w:eastAsia="es-ES"/>
        </w:rPr>
        <w:t xml:space="preserve">mediante </w:t>
      </w:r>
      <w:r>
        <w:rPr>
          <w:rFonts w:ascii="Verdana" w:hAnsi="Verdana" w:cs="Verdana"/>
          <w:b/>
          <w:bCs/>
          <w:spacing w:val="-3"/>
          <w:sz w:val="22"/>
          <w:szCs w:val="22"/>
          <w:lang w:val="es-ES" w:eastAsia="es-ES"/>
        </w:rPr>
        <w:t xml:space="preserve">artículo 7.2.12 de la Sesión Ordinaria 65-2016 de 22 de diciembre de 2016, </w:t>
      </w:r>
      <w:r>
        <w:rPr>
          <w:rFonts w:ascii="Verdana" w:hAnsi="Verdana" w:cs="Verdana"/>
          <w:spacing w:val="-3"/>
          <w:sz w:val="22"/>
          <w:szCs w:val="22"/>
          <w:lang w:val="es-ES" w:eastAsia="es-ES"/>
        </w:rPr>
        <w:t xml:space="preserve">acuerda lo siguiente: </w:t>
      </w:r>
      <w:r>
        <w:rPr>
          <w:rFonts w:ascii="Verdana" w:hAnsi="Verdana" w:cs="Verdana"/>
          <w:i/>
          <w:iCs/>
          <w:spacing w:val="-3"/>
          <w:sz w:val="22"/>
          <w:szCs w:val="22"/>
          <w:lang w:val="es-ES" w:eastAsia="es-ES"/>
        </w:rPr>
        <w:t xml:space="preserve">"(...)1. Aprobar, basados en los fundamentos, motivos y contenidos, desarrollados en los considerandos del oficio </w:t>
      </w:r>
      <w:r>
        <w:rPr>
          <w:rFonts w:ascii="Verdana" w:hAnsi="Verdana" w:cs="Verdana"/>
          <w:b/>
          <w:bCs/>
          <w:i/>
          <w:iCs/>
          <w:spacing w:val="-3"/>
          <w:sz w:val="22"/>
          <w:szCs w:val="22"/>
          <w:lang w:val="es-ES" w:eastAsia="es-ES"/>
        </w:rPr>
        <w:t xml:space="preserve">DAJ 2016-004303, </w:t>
      </w:r>
      <w:r>
        <w:rPr>
          <w:rFonts w:ascii="Verdana" w:hAnsi="Verdana" w:cs="Verdana"/>
          <w:i/>
          <w:iCs/>
          <w:spacing w:val="-3"/>
          <w:sz w:val="22"/>
          <w:szCs w:val="22"/>
          <w:lang w:val="es-ES" w:eastAsia="es-ES"/>
        </w:rPr>
        <w:t xml:space="preserve">todas las recomendaciones contenidas en el oficio dicho, el cual forma parte integral de este acuerdo. 2. Cancelar el derecho de concesión de la placa </w:t>
      </w:r>
      <w:r>
        <w:rPr>
          <w:rFonts w:ascii="Verdana" w:hAnsi="Verdana" w:cs="Verdana"/>
          <w:b/>
          <w:bCs/>
          <w:i/>
          <w:iCs/>
          <w:spacing w:val="-3"/>
          <w:sz w:val="22"/>
          <w:szCs w:val="22"/>
          <w:lang w:val="es-ES" w:eastAsia="es-ES"/>
        </w:rPr>
        <w:t>TG-</w:t>
      </w:r>
      <w:r w:rsidR="00F76A1F">
        <w:rPr>
          <w:rFonts w:ascii="Verdana" w:hAnsi="Verdana" w:cs="Verdana"/>
          <w:b/>
          <w:bCs/>
          <w:i/>
          <w:iCs/>
          <w:spacing w:val="-3"/>
          <w:sz w:val="22"/>
          <w:szCs w:val="22"/>
          <w:lang w:val="es-ES" w:eastAsia="es-ES"/>
        </w:rPr>
        <w:t>XXX</w:t>
      </w:r>
      <w:r>
        <w:rPr>
          <w:rFonts w:ascii="Verdana" w:hAnsi="Verdana" w:cs="Verdana"/>
          <w:b/>
          <w:bCs/>
          <w:i/>
          <w:iCs/>
          <w:spacing w:val="-3"/>
          <w:sz w:val="22"/>
          <w:szCs w:val="22"/>
          <w:lang w:val="es-ES" w:eastAsia="es-ES"/>
        </w:rPr>
        <w:t xml:space="preserve">, </w:t>
      </w:r>
      <w:r>
        <w:rPr>
          <w:rFonts w:ascii="Verdana" w:hAnsi="Verdana" w:cs="Verdana"/>
          <w:i/>
          <w:iCs/>
          <w:spacing w:val="-3"/>
          <w:sz w:val="22"/>
          <w:szCs w:val="22"/>
          <w:lang w:val="es-ES" w:eastAsia="es-ES"/>
        </w:rPr>
        <w:t xml:space="preserve">cuyo titular es el señor </w:t>
      </w:r>
      <w:r w:rsidR="00F76A1F">
        <w:rPr>
          <w:rFonts w:ascii="Verdana" w:hAnsi="Verdana" w:cs="Verdana"/>
          <w:b/>
          <w:bCs/>
          <w:i/>
          <w:iCs/>
          <w:spacing w:val="-3"/>
          <w:sz w:val="22"/>
          <w:szCs w:val="22"/>
          <w:lang w:val="es-ES" w:eastAsia="es-ES"/>
        </w:rPr>
        <w:t>A.M.T.</w:t>
      </w:r>
      <w:r>
        <w:rPr>
          <w:rFonts w:ascii="Verdana" w:hAnsi="Verdana" w:cs="Verdana"/>
          <w:b/>
          <w:bCs/>
          <w:i/>
          <w:iCs/>
          <w:spacing w:val="-3"/>
          <w:sz w:val="22"/>
          <w:szCs w:val="22"/>
          <w:lang w:val="es-ES" w:eastAsia="es-ES"/>
        </w:rPr>
        <w:t xml:space="preserve">, </w:t>
      </w:r>
      <w:r>
        <w:rPr>
          <w:rFonts w:ascii="Verdana" w:hAnsi="Verdana" w:cs="Verdana"/>
          <w:i/>
          <w:iCs/>
          <w:spacing w:val="-3"/>
          <w:sz w:val="22"/>
          <w:szCs w:val="22"/>
          <w:lang w:val="es-ES" w:eastAsia="es-ES"/>
        </w:rPr>
        <w:t>en virtud de no haber realizado el cambio de unidad, antes del vencimiento del rango de antigüedad legalmente establecido y teniendo como consecuencia, el incumplimiento de la obligación de prestar el servicio personalmente por la (sic) menos 8 horas diarias, afectando con ello el principio de continuidad del servicio. (...)"</w:t>
      </w:r>
    </w:p>
    <w:p w:rsidR="005D4465" w:rsidRDefault="004835BD">
      <w:pPr>
        <w:kinsoku w:val="0"/>
        <w:overflowPunct w:val="0"/>
        <w:autoSpaceDE/>
        <w:autoSpaceDN/>
        <w:adjustRightInd/>
        <w:spacing w:before="273" w:line="267" w:lineRule="exact"/>
        <w:ind w:left="72" w:right="216"/>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7.11.3 de la Sesión Ordinaria 23-2017 de 7 de junio de 2017, </w:t>
      </w:r>
      <w:r>
        <w:rPr>
          <w:rFonts w:ascii="Verdana" w:hAnsi="Verdana" w:cs="Verdana"/>
          <w:sz w:val="22"/>
          <w:szCs w:val="22"/>
          <w:lang w:val="es-ES" w:eastAsia="es-ES"/>
        </w:rPr>
        <w:t xml:space="preserve">acoge el informe técnico de la Dirección de Asuntos Jurídicos el </w:t>
      </w:r>
      <w:r>
        <w:rPr>
          <w:rFonts w:ascii="Verdana" w:hAnsi="Verdana" w:cs="Verdana"/>
          <w:b/>
          <w:bCs/>
          <w:sz w:val="22"/>
          <w:szCs w:val="22"/>
          <w:lang w:val="es-ES" w:eastAsia="es-ES"/>
        </w:rPr>
        <w:t xml:space="preserve">DAJ-2017-001493 del 2 de junio de 2017 </w:t>
      </w:r>
      <w:r>
        <w:rPr>
          <w:rFonts w:ascii="Verdana" w:hAnsi="Verdana" w:cs="Verdana"/>
          <w:sz w:val="22"/>
          <w:szCs w:val="22"/>
          <w:lang w:val="es-ES" w:eastAsia="es-ES"/>
        </w:rPr>
        <w:t>y dispone declarar sin lugar el Recurso de Revocatoria y rechazar el incidente de nulidad, por improcedente.</w:t>
      </w:r>
    </w:p>
    <w:p w:rsidR="005D4465" w:rsidRDefault="004835BD">
      <w:pPr>
        <w:kinsoku w:val="0"/>
        <w:overflowPunct w:val="0"/>
        <w:autoSpaceDE/>
        <w:autoSpaceDN/>
        <w:adjustRightInd/>
        <w:spacing w:before="267" w:line="264" w:lineRule="exact"/>
        <w:ind w:left="72"/>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DE LO ALEGADO POR EL RECURRENTE</w:t>
      </w:r>
    </w:p>
    <w:p w:rsidR="005D4465" w:rsidRDefault="004835BD">
      <w:pPr>
        <w:kinsoku w:val="0"/>
        <w:overflowPunct w:val="0"/>
        <w:autoSpaceDE/>
        <w:autoSpaceDN/>
        <w:adjustRightInd/>
        <w:spacing w:before="288" w:after="499" w:line="267" w:lineRule="exact"/>
        <w:ind w:left="72" w:right="216"/>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señor </w:t>
      </w:r>
      <w:r w:rsidR="00F76A1F">
        <w:rPr>
          <w:rFonts w:ascii="Verdana" w:hAnsi="Verdana" w:cs="Verdana"/>
          <w:b/>
          <w:bCs/>
          <w:i/>
          <w:iCs/>
          <w:sz w:val="22"/>
          <w:szCs w:val="22"/>
          <w:lang w:val="es-ES" w:eastAsia="es-ES"/>
        </w:rPr>
        <w:t>A.M.T.</w:t>
      </w:r>
      <w:r>
        <w:rPr>
          <w:rFonts w:ascii="Verdana" w:hAnsi="Verdana" w:cs="Verdana"/>
          <w:b/>
          <w:bCs/>
          <w:i/>
          <w:iCs/>
          <w:sz w:val="22"/>
          <w:szCs w:val="22"/>
          <w:lang w:val="es-ES" w:eastAsia="es-ES"/>
        </w:rPr>
        <w:t xml:space="preserve">, </w:t>
      </w:r>
      <w:r>
        <w:rPr>
          <w:rFonts w:ascii="Verdana" w:hAnsi="Verdana" w:cs="Verdana"/>
          <w:sz w:val="22"/>
          <w:szCs w:val="22"/>
          <w:lang w:val="es-ES" w:eastAsia="es-ES"/>
        </w:rPr>
        <w:t>en su Recurso de Apelación, argumenta que el acuerdo impugnado es nulo por cuanto se incumplieron con los plazos dispuestos en la Ley General de la Administración Pública respecto del Procedimiento Ordinario, específicamente el artículo 319 de LGAP, pues la comparecencia oral se realizó el 26 de octubre de 2016, por lo que el órgano director tenía 15 días para dictar el acto final, pero no fue sino hasta el 12 de enero de 2017 y por la Junta Directiva del Consejo de Transporte Público y no</w:t>
      </w:r>
    </w:p>
    <w:p w:rsidR="005D4465" w:rsidRDefault="005D4465">
      <w:pPr>
        <w:widowControl/>
        <w:rPr>
          <w:sz w:val="24"/>
          <w:szCs w:val="24"/>
        </w:rPr>
        <w:sectPr w:rsidR="005D4465">
          <w:pgSz w:w="12134" w:h="15840"/>
          <w:pgMar w:top="1680" w:right="1434" w:bottom="260" w:left="1479" w:header="720" w:footer="720" w:gutter="0"/>
          <w:cols w:space="720"/>
          <w:noEndnote/>
        </w:sectPr>
      </w:pPr>
    </w:p>
    <w:p w:rsidR="005D4465" w:rsidRDefault="004835BD">
      <w:pPr>
        <w:kinsoku w:val="0"/>
        <w:overflowPunct w:val="0"/>
        <w:autoSpaceDE/>
        <w:autoSpaceDN/>
        <w:adjustRightInd/>
        <w:spacing w:before="42" w:line="269"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por el órgano director. Indica que el acto final debió haber sido notificado a él por el órgano director y no por la Junta Directiva, para poder ejercer el derecho de defensa de forma más adecuada, pues el resultando 9 del oficio </w:t>
      </w:r>
      <w:r>
        <w:rPr>
          <w:rFonts w:ascii="Verdana" w:hAnsi="Verdana" w:cs="Verdana"/>
          <w:b/>
          <w:bCs/>
          <w:sz w:val="22"/>
          <w:szCs w:val="22"/>
          <w:lang w:val="es-ES" w:eastAsia="es-ES"/>
        </w:rPr>
        <w:t xml:space="preserve">DAJ-2016-004303 </w:t>
      </w:r>
      <w:r>
        <w:rPr>
          <w:rFonts w:ascii="Verdana" w:hAnsi="Verdana" w:cs="Verdana"/>
          <w:sz w:val="22"/>
          <w:szCs w:val="22"/>
          <w:lang w:val="es-ES" w:eastAsia="es-ES"/>
        </w:rPr>
        <w:t>es falso. Tampoco se aceptaron sus pruebas de que se encontraba enfermo lo que le impedía la conducción del vehículo en una jornada de ocho horas y realizar oportunamente el cambio de unidad, tampoco fueron de recibo las razones presentadas en el sentido de que su récord crediticio estaba manchado. Se cita que transgredió el artículo 41 de la Ley número 7593 que es la de ARESEP, pero ese procedimiento se hace ante dicha entidad y el de marras es ante el Consejo de Transporte Público lo que resulta contradictorio y excluyente pues no sabe quién debe ser el órgano que realice el procedimiento. Por lo dicho solicita se declare la nulidad del procedimiento.</w:t>
      </w:r>
    </w:p>
    <w:p w:rsidR="005D4465" w:rsidRPr="00F76A1F" w:rsidRDefault="004835BD" w:rsidP="00F76A1F">
      <w:pPr>
        <w:kinsoku w:val="0"/>
        <w:overflowPunct w:val="0"/>
        <w:autoSpaceDE/>
        <w:autoSpaceDN/>
        <w:adjustRightInd/>
        <w:spacing w:before="267" w:line="264" w:lineRule="exact"/>
        <w:ind w:left="72"/>
        <w:textAlignment w:val="baseline"/>
        <w:rPr>
          <w:rFonts w:ascii="Verdana" w:hAnsi="Verdana" w:cs="Verdana"/>
          <w:b/>
          <w:bCs/>
          <w:spacing w:val="-1"/>
          <w:sz w:val="22"/>
          <w:szCs w:val="22"/>
          <w:lang w:val="es-ES" w:eastAsia="es-ES"/>
        </w:rPr>
      </w:pPr>
      <w:r w:rsidRPr="00F76A1F">
        <w:rPr>
          <w:rFonts w:ascii="Verdana" w:hAnsi="Verdana" w:cs="Verdana"/>
          <w:b/>
          <w:bCs/>
          <w:spacing w:val="-1"/>
          <w:sz w:val="22"/>
          <w:szCs w:val="22"/>
          <w:lang w:val="es-ES" w:eastAsia="es-ES"/>
        </w:rPr>
        <w:t>DEL PRINCIPIO DE LEGALIDAD</w:t>
      </w:r>
    </w:p>
    <w:p w:rsidR="005D4465" w:rsidRDefault="004835BD">
      <w:pPr>
        <w:kinsoku w:val="0"/>
        <w:overflowPunct w:val="0"/>
        <w:autoSpaceDE/>
        <w:autoSpaceDN/>
        <w:adjustRightInd/>
        <w:spacing w:before="290" w:line="295"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w:t>
      </w:r>
      <w:r>
        <w:rPr>
          <w:rFonts w:ascii="Arial Narrow" w:hAnsi="Arial Narrow" w:cs="Arial Narrow"/>
          <w:b/>
          <w:bCs/>
          <w:i/>
          <w:iCs/>
          <w:sz w:val="25"/>
          <w:szCs w:val="25"/>
          <w:lang w:val="es-ES" w:eastAsia="es-ES"/>
        </w:rPr>
        <w:t xml:space="preserve">y </w:t>
      </w:r>
      <w:r>
        <w:rPr>
          <w:rFonts w:ascii="Verdana" w:hAnsi="Verdana" w:cs="Verdana"/>
          <w:sz w:val="24"/>
          <w:szCs w:val="24"/>
          <w:lang w:val="es-ES" w:eastAsia="es-ES"/>
        </w:rPr>
        <w:t>permisionarios del servicio público, que realizan un servicio público cedido por el Estado.</w:t>
      </w:r>
    </w:p>
    <w:p w:rsidR="005D4465" w:rsidRDefault="004835BD">
      <w:pPr>
        <w:kinsoku w:val="0"/>
        <w:overflowPunct w:val="0"/>
        <w:autoSpaceDE/>
        <w:autoSpaceDN/>
        <w:adjustRightInd/>
        <w:spacing w:before="272" w:line="295"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Sala Constitucional de la Corte Suprema de Justicia, en su sentencia No. 2001-02493, de las dieciséis horas, con veinticinco minutos, del veintisiete de marzo del dos </w:t>
      </w:r>
      <w:proofErr w:type="gramStart"/>
      <w:r>
        <w:rPr>
          <w:rFonts w:ascii="Verdana" w:hAnsi="Verdana" w:cs="Verdana"/>
          <w:sz w:val="24"/>
          <w:szCs w:val="24"/>
          <w:lang w:val="es-ES" w:eastAsia="es-ES"/>
        </w:rPr>
        <w:t>mil uno</w:t>
      </w:r>
      <w:proofErr w:type="gramEnd"/>
      <w:r>
        <w:rPr>
          <w:rFonts w:ascii="Verdana" w:hAnsi="Verdana" w:cs="Verdana"/>
          <w:sz w:val="24"/>
          <w:szCs w:val="24"/>
          <w:lang w:val="es-ES" w:eastAsia="es-ES"/>
        </w:rPr>
        <w:t>, respecto del Principio de Legalidad, manifestó:</w:t>
      </w:r>
    </w:p>
    <w:p w:rsidR="005D4465" w:rsidRDefault="004835BD">
      <w:pPr>
        <w:kinsoku w:val="0"/>
        <w:overflowPunct w:val="0"/>
        <w:autoSpaceDE/>
        <w:autoSpaceDN/>
        <w:adjustRightInd/>
        <w:spacing w:before="323" w:line="294" w:lineRule="exact"/>
        <w:ind w:left="144" w:right="144"/>
        <w:jc w:val="both"/>
        <w:textAlignment w:val="baseline"/>
        <w:rPr>
          <w:rFonts w:ascii="Verdana" w:hAnsi="Verdana" w:cs="Verdana"/>
          <w:b/>
          <w:bCs/>
          <w:spacing w:val="-2"/>
          <w:sz w:val="24"/>
          <w:szCs w:val="24"/>
          <w:lang w:val="es-ES" w:eastAsia="es-ES"/>
        </w:rPr>
      </w:pPr>
      <w:r>
        <w:rPr>
          <w:rFonts w:ascii="Verdana" w:hAnsi="Verdana" w:cs="Verdana"/>
          <w:spacing w:val="-2"/>
          <w:sz w:val="24"/>
          <w:szCs w:val="24"/>
          <w:lang w:val="es-ES" w:eastAsia="es-ES"/>
        </w:rPr>
        <w:t xml:space="preserve">"II.- Sobre el principio de legalidad: El principio de legalidad que se consagra en el artículo 11 de nuestra Constitución Política, significa que </w:t>
      </w:r>
      <w:r>
        <w:rPr>
          <w:rFonts w:ascii="Verdana" w:hAnsi="Verdana" w:cs="Verdana"/>
          <w:b/>
          <w:bCs/>
          <w:spacing w:val="-2"/>
          <w:sz w:val="24"/>
          <w:szCs w:val="24"/>
          <w:u w:val="single"/>
          <w:lang w:val="es-ES" w:eastAsia="es-ES"/>
        </w:rPr>
        <w:t>los actos y comportamientos de la Administración deben de estar regulados por norma escrita,</w:t>
      </w:r>
      <w:r>
        <w:rPr>
          <w:rFonts w:ascii="Verdana" w:hAnsi="Verdana" w:cs="Verdana"/>
          <w:spacing w:val="-2"/>
          <w:sz w:val="24"/>
          <w:szCs w:val="24"/>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spacing w:val="-2"/>
          <w:sz w:val="24"/>
          <w:szCs w:val="24"/>
          <w:u w:val="single"/>
          <w:lang w:val="es-ES" w:eastAsia="es-ES"/>
        </w:rPr>
        <w:t>el cual significa  que las instalaciones públicas solamente pueden actuar en la  medida en la que se encuentren apoderadas para hacerlo por el  mismo ordenamiento y normalmente a texto expreso,</w:t>
      </w:r>
      <w:r>
        <w:rPr>
          <w:rFonts w:ascii="Verdana" w:hAnsi="Verdana" w:cs="Verdana"/>
          <w:b/>
          <w:bCs/>
          <w:spacing w:val="-2"/>
          <w:sz w:val="24"/>
          <w:szCs w:val="24"/>
          <w:lang w:val="es-ES" w:eastAsia="es-ES"/>
        </w:rPr>
        <w:t xml:space="preserve"> en </w:t>
      </w:r>
      <w:r>
        <w:rPr>
          <w:rFonts w:ascii="Verdana" w:hAnsi="Verdana" w:cs="Verdana"/>
          <w:b/>
          <w:bCs/>
          <w:spacing w:val="-2"/>
          <w:sz w:val="24"/>
          <w:szCs w:val="24"/>
          <w:u w:val="single"/>
          <w:lang w:val="es-ES" w:eastAsia="es-ES"/>
        </w:rPr>
        <w:t xml:space="preserve">consecuencia solo le es permitido lo que esté constitucionalmente y legalmente autorizado en forma expresa y </w:t>
      </w:r>
      <w:r>
        <w:rPr>
          <w:rFonts w:ascii="Verdana" w:hAnsi="Verdana" w:cs="Verdana"/>
          <w:b/>
          <w:bCs/>
          <w:i/>
          <w:iCs/>
          <w:spacing w:val="-2"/>
          <w:sz w:val="24"/>
          <w:szCs w:val="24"/>
          <w:u w:val="single"/>
          <w:lang w:val="es-ES" w:eastAsia="es-ES"/>
        </w:rPr>
        <w:t xml:space="preserve">todo lo que no les esté </w:t>
      </w:r>
      <w:r w:rsidR="00F76A1F">
        <w:rPr>
          <w:rFonts w:ascii="Verdana" w:hAnsi="Verdana" w:cs="Verdana"/>
          <w:b/>
          <w:bCs/>
          <w:i/>
          <w:iCs/>
          <w:spacing w:val="-2"/>
          <w:sz w:val="24"/>
          <w:szCs w:val="24"/>
          <w:u w:val="single"/>
          <w:lang w:val="es-ES" w:eastAsia="es-ES"/>
        </w:rPr>
        <w:t>autorizado</w:t>
      </w:r>
      <w:r>
        <w:rPr>
          <w:rFonts w:ascii="Verdana" w:hAnsi="Verdana" w:cs="Verdana"/>
          <w:b/>
          <w:bCs/>
          <w:i/>
          <w:iCs/>
          <w:spacing w:val="-2"/>
          <w:sz w:val="24"/>
          <w:szCs w:val="24"/>
          <w:u w:val="single"/>
          <w:lang w:val="es-ES" w:eastAsia="es-ES"/>
        </w:rPr>
        <w:t xml:space="preserve"> les está vedado. "</w:t>
      </w:r>
      <w:r>
        <w:rPr>
          <w:rFonts w:ascii="Verdana" w:hAnsi="Verdana" w:cs="Verdana"/>
          <w:b/>
          <w:bCs/>
          <w:spacing w:val="-2"/>
          <w:sz w:val="24"/>
          <w:szCs w:val="24"/>
          <w:lang w:val="es-ES" w:eastAsia="es-ES"/>
        </w:rPr>
        <w:t xml:space="preserve"> (Lo resaltado no es del original)</w:t>
      </w:r>
    </w:p>
    <w:p w:rsidR="005D4465" w:rsidRDefault="004835BD">
      <w:pPr>
        <w:kinsoku w:val="0"/>
        <w:overflowPunct w:val="0"/>
        <w:autoSpaceDE/>
        <w:autoSpaceDN/>
        <w:adjustRightInd/>
        <w:spacing w:before="288" w:after="607" w:line="295"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Legalidad constituye pues el marco</w:t>
      </w:r>
      <w:r w:rsidRPr="00F76A1F">
        <w:rPr>
          <w:rFonts w:ascii="Verdana" w:hAnsi="Verdana" w:cs="Verdana"/>
          <w:sz w:val="24"/>
          <w:szCs w:val="24"/>
          <w:lang w:val="es-ES" w:eastAsia="es-ES"/>
        </w:rPr>
        <w:t xml:space="preserve"> </w:t>
      </w:r>
      <w:r w:rsidRPr="00F76A1F">
        <w:rPr>
          <w:rFonts w:ascii="Verdana" w:hAnsi="Verdana" w:cs="Verdana"/>
          <w:bCs/>
          <w:sz w:val="24"/>
          <w:szCs w:val="24"/>
          <w:lang w:val="es-ES" w:eastAsia="es-ES"/>
        </w:rPr>
        <w:t>de</w:t>
      </w:r>
      <w:r>
        <w:rPr>
          <w:rFonts w:ascii="Verdana" w:hAnsi="Verdana" w:cs="Verdana"/>
          <w:b/>
          <w:bCs/>
          <w:sz w:val="24"/>
          <w:szCs w:val="24"/>
          <w:lang w:val="es-ES" w:eastAsia="es-ES"/>
        </w:rPr>
        <w:t xml:space="preserve"> </w:t>
      </w:r>
      <w:r>
        <w:rPr>
          <w:rFonts w:ascii="Verdana" w:hAnsi="Verdana" w:cs="Verdana"/>
          <w:sz w:val="24"/>
          <w:szCs w:val="24"/>
          <w:lang w:val="es-ES" w:eastAsia="es-ES"/>
        </w:rPr>
        <w:t>acción o actuación al cual se encuentra sujeto todo funcionario público y de no ajustarse a éste sus actos son nulos.</w:t>
      </w:r>
    </w:p>
    <w:p w:rsidR="005D4465" w:rsidRDefault="005D4465">
      <w:pPr>
        <w:widowControl/>
        <w:rPr>
          <w:sz w:val="24"/>
          <w:szCs w:val="24"/>
        </w:rPr>
        <w:sectPr w:rsidR="005D4465">
          <w:pgSz w:w="12134" w:h="15840"/>
          <w:pgMar w:top="1520" w:right="1252" w:bottom="180" w:left="1661" w:header="720" w:footer="720" w:gutter="0"/>
          <w:cols w:space="720"/>
          <w:noEndnote/>
        </w:sectPr>
      </w:pPr>
    </w:p>
    <w:p w:rsidR="005D4465" w:rsidRDefault="005D4465">
      <w:pPr>
        <w:widowControl/>
        <w:rPr>
          <w:sz w:val="24"/>
          <w:szCs w:val="24"/>
        </w:rPr>
        <w:sectPr w:rsidR="005D4465">
          <w:type w:val="continuous"/>
          <w:pgSz w:w="12134" w:h="15840"/>
          <w:pgMar w:top="1520" w:right="1297" w:bottom="180" w:left="8004" w:header="720" w:footer="720" w:gutter="0"/>
          <w:cols w:space="720"/>
          <w:noEndnote/>
        </w:sectPr>
      </w:pPr>
    </w:p>
    <w:p w:rsidR="005D4465" w:rsidRDefault="004835BD">
      <w:pPr>
        <w:kinsoku w:val="0"/>
        <w:overflowPunct w:val="0"/>
        <w:autoSpaceDE/>
        <w:autoSpaceDN/>
        <w:adjustRightInd/>
        <w:spacing w:before="17" w:line="262" w:lineRule="exact"/>
        <w:ind w:left="144" w:right="144"/>
        <w:jc w:val="both"/>
        <w:textAlignment w:val="baseline"/>
        <w:rPr>
          <w:rFonts w:ascii="Arial" w:hAnsi="Arial" w:cs="Arial"/>
          <w:sz w:val="24"/>
          <w:szCs w:val="24"/>
          <w:lang w:val="es-ES" w:eastAsia="es-ES"/>
        </w:rPr>
      </w:pPr>
      <w:r>
        <w:rPr>
          <w:rFonts w:ascii="Arial" w:hAnsi="Arial" w:cs="Arial"/>
          <w:sz w:val="24"/>
          <w:szCs w:val="24"/>
          <w:lang w:val="es-ES" w:eastAsia="es-ES"/>
        </w:rPr>
        <w:lastRenderedPageBreak/>
        <w:t>La Procuraduría General de la República analizó ese principio, de la siguiente forma:</w:t>
      </w:r>
    </w:p>
    <w:p w:rsidR="005D4465" w:rsidRDefault="004835BD">
      <w:pPr>
        <w:kinsoku w:val="0"/>
        <w:overflowPunct w:val="0"/>
        <w:autoSpaceDE/>
        <w:autoSpaceDN/>
        <w:adjustRightInd/>
        <w:spacing w:before="278" w:line="231" w:lineRule="exact"/>
        <w:ind w:left="792" w:right="576"/>
        <w:jc w:val="both"/>
        <w:textAlignment w:val="baseline"/>
        <w:rPr>
          <w:rFonts w:ascii="Arial" w:hAnsi="Arial" w:cs="Arial"/>
          <w:i/>
          <w:iCs/>
          <w:lang w:val="es-ES" w:eastAsia="es-ES"/>
        </w:rPr>
      </w:pPr>
      <w:proofErr w:type="gramStart"/>
      <w:r>
        <w:rPr>
          <w:rFonts w:ascii="Arial" w:hAnsi="Arial" w:cs="Arial"/>
          <w:i/>
          <w:iCs/>
          <w:lang w:val="es-ES" w:eastAsia="es-ES"/>
        </w:rPr>
        <w:t>"....</w:t>
      </w:r>
      <w:proofErr w:type="gramEnd"/>
      <w:r>
        <w:rPr>
          <w:rFonts w:ascii="Arial" w:hAnsi="Arial" w:cs="Arial"/>
          <w:i/>
          <w:iCs/>
          <w:lang w:val="es-ES" w:eastAsia="es-ES"/>
        </w:rPr>
        <w:t>la Carta Fundamental señala que los funcionarios públicos son simples depositarios de la autoridad, deben cumplir los deberes que el ordenamiento jurídico les impone y no pueden arrogarse facultades no concedidas por él. En otras palabras, el principio de legalidad impide que los alcaldes suplentes ejerzan funciones no asignadas por el ordenamiento jurídico. Sobre este importante principio, en el dictamen C-128-2002 de 24 de mayo del 2002, expresamos lo siguiente:</w:t>
      </w:r>
    </w:p>
    <w:p w:rsidR="005D4465" w:rsidRDefault="004835BD">
      <w:pPr>
        <w:kinsoku w:val="0"/>
        <w:overflowPunct w:val="0"/>
        <w:autoSpaceDE/>
        <w:autoSpaceDN/>
        <w:adjustRightInd/>
        <w:spacing w:before="300" w:line="231" w:lineRule="exact"/>
        <w:ind w:left="792" w:right="576"/>
        <w:jc w:val="both"/>
        <w:textAlignment w:val="baseline"/>
        <w:rPr>
          <w:rFonts w:ascii="Arial" w:hAnsi="Arial" w:cs="Arial"/>
          <w:i/>
          <w:iCs/>
          <w:lang w:val="es-ES" w:eastAsia="es-ES"/>
        </w:rPr>
      </w:pPr>
      <w:r>
        <w:rPr>
          <w:rFonts w:ascii="Arial" w:hAnsi="Arial" w:cs="Arial"/>
          <w:i/>
          <w:iCs/>
          <w:lang w:val="es-ES" w:eastAsia="es-ES"/>
        </w:rPr>
        <w:t xml:space="preserve">`Debemos recordar que, en el Estado democrático, el ejercicio del poder es limitado; está sujeto a reglas previas y precisas, las cuales delimitan la competencia de los órganos y entes públicos; o sea, que sus potestades están claramente fijas de antemano, para alcanzar el fin que el ordenamiento jurídico les impone. 'En los términos más generales, el principio de legalidad en el estado de derecho postula una forma especial de vinculación de las autoridades e instituciones públicas al ordenamiento jurídico, a partir de una definición básica según la cual toda autoridad o institución pública lo es y solamente puede actuar en la medida en que se encuentre apoderada para hacerlo por el mismo ordenamiento, y normalmente a texto expreso —para las autoridades e instituciones públicas sólo está permitido lo que esté constitucional y legalmente autorizado en forma expresa, y todo lo que no les esté autorizado les está vedado.' (Véase el Voto </w:t>
      </w:r>
      <w:proofErr w:type="spellStart"/>
      <w:r>
        <w:rPr>
          <w:rFonts w:ascii="Arial" w:hAnsi="Arial" w:cs="Arial"/>
          <w:i/>
          <w:iCs/>
          <w:lang w:val="es-ES" w:eastAsia="es-ES"/>
        </w:rPr>
        <w:t>N°</w:t>
      </w:r>
      <w:proofErr w:type="spellEnd"/>
      <w:r>
        <w:rPr>
          <w:rFonts w:ascii="Arial" w:hAnsi="Arial" w:cs="Arial"/>
          <w:i/>
          <w:iCs/>
          <w:lang w:val="es-ES" w:eastAsia="es-ES"/>
        </w:rPr>
        <w:t xml:space="preserve"> 440-98 de la Sala Constitucional.)</w:t>
      </w:r>
    </w:p>
    <w:p w:rsidR="005D4465" w:rsidRDefault="004835BD">
      <w:pPr>
        <w:kinsoku w:val="0"/>
        <w:overflowPunct w:val="0"/>
        <w:autoSpaceDE/>
        <w:autoSpaceDN/>
        <w:adjustRightInd/>
        <w:spacing w:before="295" w:line="231" w:lineRule="exact"/>
        <w:ind w:left="792" w:right="576"/>
        <w:jc w:val="both"/>
        <w:textAlignment w:val="baseline"/>
        <w:rPr>
          <w:rFonts w:ascii="Arial" w:hAnsi="Arial" w:cs="Arial"/>
          <w:i/>
          <w:iCs/>
          <w:spacing w:val="-3"/>
          <w:lang w:val="es-ES" w:eastAsia="es-ES"/>
        </w:rPr>
      </w:pPr>
      <w:r>
        <w:rPr>
          <w:rFonts w:ascii="Arial" w:hAnsi="Arial" w:cs="Arial"/>
          <w:i/>
          <w:iCs/>
          <w:spacing w:val="-3"/>
          <w:lang w:val="es-ES" w:eastAsia="es-ES"/>
        </w:rPr>
        <w:t xml:space="preserve">El Estado de Derecho supone, según HAURIOU, una gran fe jurídica. 'En efecto, cualesquiera que sean las peripecias de la lucha, las iniciativas de los ciudadanos o las resistencias de los gobernantes, de lo que se trata es de la sumisión del Estado al Derecho; más precisamente, de obligar a los gobernantes a actuar siempre en el marco de un Estado, desde ahora dota de una Constitución, de conformidad con las reglas jurídicas que hayan sido establecidas por el pueblo o por sus representantes.' (HAURIOU, André </w:t>
      </w:r>
      <w:r>
        <w:rPr>
          <w:rFonts w:ascii="Arial" w:hAnsi="Arial" w:cs="Arial"/>
          <w:i/>
          <w:iCs/>
          <w:spacing w:val="-3"/>
          <w:u w:val="single"/>
          <w:lang w:val="es-ES" w:eastAsia="es-ES"/>
        </w:rPr>
        <w:t>Derecho Constitucional e Instituciones Políticas,</w:t>
      </w:r>
      <w:r>
        <w:rPr>
          <w:rFonts w:ascii="Arial" w:hAnsi="Arial" w:cs="Arial"/>
          <w:i/>
          <w:iCs/>
          <w:spacing w:val="-3"/>
          <w:lang w:val="es-ES" w:eastAsia="es-ES"/>
        </w:rPr>
        <w:t xml:space="preserve"> Ediciones Ariel, Barcelona-España, 1970, página 191). Desde esta perspectiva, y parafraseando al gran jurista HANS KELSEN, el Derecho es el lenguaje ética y jurídicamente válido a través del cual se expresa el poder. En otras palabras, en la sociedad democrática el Estado sólo puede actuar a través del Derecho, ya que una actuación al margen o en contra de él supone una acción arbitraria y, por ende, sujeta a ser anulada por las autoridades competentes.</w:t>
      </w:r>
    </w:p>
    <w:p w:rsidR="005D4465" w:rsidRDefault="004835BD">
      <w:pPr>
        <w:kinsoku w:val="0"/>
        <w:overflowPunct w:val="0"/>
        <w:autoSpaceDE/>
        <w:autoSpaceDN/>
        <w:adjustRightInd/>
        <w:spacing w:before="285" w:line="231" w:lineRule="exact"/>
        <w:ind w:left="792" w:right="576"/>
        <w:jc w:val="both"/>
        <w:textAlignment w:val="baseline"/>
        <w:rPr>
          <w:rFonts w:ascii="Arial" w:hAnsi="Arial" w:cs="Arial"/>
          <w:i/>
          <w:iCs/>
          <w:spacing w:val="-2"/>
          <w:lang w:val="es-ES" w:eastAsia="es-ES"/>
        </w:rPr>
      </w:pPr>
      <w:r>
        <w:rPr>
          <w:rFonts w:ascii="Arial" w:hAnsi="Arial" w:cs="Arial"/>
          <w:i/>
          <w:iCs/>
          <w:spacing w:val="-2"/>
          <w:lang w:val="es-ES" w:eastAsia="es-ES"/>
        </w:rPr>
        <w:t>A diferencia de lo que ocurre en el ámbito privado, donde los sujetos están regidos por el principio de libertad (todo lo que no está prohibido está permitido), y sus dos componentes esenciales: el principio de la autonomía de la voluntad y el principio de igualdad entre las partes contratantes), la Administración Pública está regentada, tanto en su organización como en su funcionamiento, por el principio de legalidad (todo lo que no está autorizado está prohibido).</w:t>
      </w:r>
    </w:p>
    <w:p w:rsidR="005D4465" w:rsidRDefault="004835BD" w:rsidP="00F76A1F">
      <w:pPr>
        <w:kinsoku w:val="0"/>
        <w:overflowPunct w:val="0"/>
        <w:autoSpaceDE/>
        <w:autoSpaceDN/>
        <w:adjustRightInd/>
        <w:spacing w:before="283" w:after="711" w:line="231" w:lineRule="exact"/>
        <w:ind w:left="792" w:right="576"/>
        <w:jc w:val="both"/>
        <w:textAlignment w:val="baseline"/>
        <w:rPr>
          <w:rFonts w:ascii="Arial" w:hAnsi="Arial" w:cs="Arial"/>
          <w:i/>
          <w:iCs/>
          <w:spacing w:val="-2"/>
          <w:lang w:val="es-ES" w:eastAsia="es-ES"/>
        </w:rPr>
      </w:pPr>
      <w:r>
        <w:rPr>
          <w:rFonts w:ascii="Arial" w:hAnsi="Arial" w:cs="Arial"/>
          <w:i/>
          <w:iCs/>
          <w:spacing w:val="-2"/>
          <w:lang w:val="es-ES" w:eastAsia="es-ES"/>
        </w:rPr>
        <w:t xml:space="preserve">El principio de legalidad ha sido definido como una técnica de libertad y una técnica de autoridad (GARCÍA DE ENTERRÍA, Eduardo Y OTRO. </w:t>
      </w:r>
      <w:r>
        <w:rPr>
          <w:rFonts w:ascii="Arial" w:hAnsi="Arial" w:cs="Arial"/>
          <w:i/>
          <w:iCs/>
          <w:spacing w:val="-2"/>
          <w:u w:val="single"/>
          <w:lang w:val="es-ES" w:eastAsia="es-ES"/>
        </w:rPr>
        <w:t xml:space="preserve">Curso de Derecho Administrativo. </w:t>
      </w:r>
      <w:r>
        <w:rPr>
          <w:rFonts w:ascii="Arial" w:hAnsi="Arial" w:cs="Arial"/>
          <w:i/>
          <w:iCs/>
          <w:spacing w:val="-2"/>
          <w:lang w:val="es-ES" w:eastAsia="es-ES"/>
        </w:rPr>
        <w:t xml:space="preserve">Editorial </w:t>
      </w:r>
      <w:proofErr w:type="spellStart"/>
      <w:r>
        <w:rPr>
          <w:rFonts w:ascii="Arial" w:hAnsi="Arial" w:cs="Arial"/>
          <w:i/>
          <w:iCs/>
          <w:spacing w:val="-2"/>
          <w:lang w:val="es-ES" w:eastAsia="es-ES"/>
        </w:rPr>
        <w:t>Civitas</w:t>
      </w:r>
      <w:proofErr w:type="spellEnd"/>
      <w:r>
        <w:rPr>
          <w:rFonts w:ascii="Arial" w:hAnsi="Arial" w:cs="Arial"/>
          <w:i/>
          <w:iCs/>
          <w:spacing w:val="-2"/>
          <w:lang w:val="es-ES" w:eastAsia="es-ES"/>
        </w:rPr>
        <w:t xml:space="preserve">, Madrid-España, reimpresión a la tercera edición, 1980). Lo primero, porque en todo Estado de Derecho el poder está sometido al Derecho, tal y como se indicó supra. Con base en lo anterior, </w:t>
      </w:r>
      <w:r>
        <w:rPr>
          <w:rFonts w:ascii="Arial" w:hAnsi="Arial" w:cs="Arial"/>
          <w:b/>
          <w:bCs/>
          <w:i/>
          <w:iCs/>
          <w:spacing w:val="-2"/>
          <w:u w:val="single"/>
          <w:lang w:val="es-ES" w:eastAsia="es-ES"/>
        </w:rPr>
        <w:t xml:space="preserve">el Estado sólo puede expresarse a través de normas habilitantes del ordenamiento jurídico, las cuales responden a los </w:t>
      </w:r>
      <w:proofErr w:type="gramStart"/>
      <w:r>
        <w:rPr>
          <w:rFonts w:ascii="Arial" w:hAnsi="Arial" w:cs="Arial"/>
          <w:b/>
          <w:bCs/>
          <w:i/>
          <w:iCs/>
          <w:spacing w:val="-2"/>
          <w:u w:val="single"/>
          <w:lang w:val="es-ES" w:eastAsia="es-ES"/>
        </w:rPr>
        <w:t>ideales  y</w:t>
      </w:r>
      <w:proofErr w:type="gramEnd"/>
      <w:r>
        <w:rPr>
          <w:rFonts w:ascii="Arial" w:hAnsi="Arial" w:cs="Arial"/>
          <w:b/>
          <w:bCs/>
          <w:i/>
          <w:iCs/>
          <w:spacing w:val="-2"/>
          <w:u w:val="single"/>
          <w:lang w:val="es-ES" w:eastAsia="es-ES"/>
        </w:rPr>
        <w:t xml:space="preserve"> a las aspiraciones de los habitantes de las sociedades democráticas, con </w:t>
      </w:r>
      <w:r>
        <w:rPr>
          <w:rFonts w:ascii="Arial" w:hAnsi="Arial" w:cs="Arial"/>
          <w:spacing w:val="-2"/>
          <w:u w:val="single"/>
          <w:lang w:val="es-ES" w:eastAsia="es-ES"/>
        </w:rPr>
        <w:t xml:space="preserve">/o </w:t>
      </w:r>
      <w:r>
        <w:rPr>
          <w:rFonts w:ascii="Arial" w:hAnsi="Arial" w:cs="Arial"/>
          <w:b/>
          <w:bCs/>
          <w:i/>
          <w:iCs/>
          <w:spacing w:val="-2"/>
          <w:u w:val="single"/>
          <w:lang w:val="es-ES" w:eastAsia="es-ES"/>
        </w:rPr>
        <w:t>que se busca evitar actuaciones que afecten las libertades fundamentales de la persona.</w:t>
      </w:r>
      <w:r>
        <w:rPr>
          <w:rFonts w:ascii="Arial" w:hAnsi="Arial" w:cs="Arial"/>
          <w:i/>
          <w:iCs/>
          <w:spacing w:val="-2"/>
          <w:lang w:val="es-ES" w:eastAsia="es-ES"/>
        </w:rPr>
        <w:t xml:space="preserve"> El principio de legalidad constituye un presupuesto esencial para garantizar la libertad; sin él, el ciudadano estaría a merced de las actuaciones discriminatorias y abusivas de los poderes públicos.</w:t>
      </w:r>
    </w:p>
    <w:p w:rsidR="005D4465" w:rsidRDefault="005D4465">
      <w:pPr>
        <w:widowControl/>
        <w:rPr>
          <w:sz w:val="24"/>
          <w:szCs w:val="24"/>
        </w:rPr>
        <w:sectPr w:rsidR="005D4465">
          <w:pgSz w:w="12134" w:h="15840"/>
          <w:pgMar w:top="1440" w:right="1540" w:bottom="250" w:left="1373" w:header="720" w:footer="720" w:gutter="0"/>
          <w:cols w:space="720"/>
          <w:noEndnote/>
        </w:sectPr>
      </w:pPr>
    </w:p>
    <w:p w:rsidR="005D4465" w:rsidRDefault="005D4465">
      <w:pPr>
        <w:widowControl/>
        <w:rPr>
          <w:sz w:val="24"/>
          <w:szCs w:val="24"/>
        </w:rPr>
        <w:sectPr w:rsidR="005D4465">
          <w:type w:val="continuous"/>
          <w:pgSz w:w="12134" w:h="15840"/>
          <w:pgMar w:top="1440" w:right="1676" w:bottom="250" w:left="7858" w:header="720" w:footer="720" w:gutter="0"/>
          <w:cols w:space="720"/>
          <w:noEndnote/>
        </w:sectPr>
      </w:pPr>
    </w:p>
    <w:p w:rsidR="005D4465" w:rsidRDefault="004835BD">
      <w:pPr>
        <w:kinsoku w:val="0"/>
        <w:overflowPunct w:val="0"/>
        <w:autoSpaceDE/>
        <w:autoSpaceDN/>
        <w:adjustRightInd/>
        <w:spacing w:before="27" w:line="233" w:lineRule="exact"/>
        <w:ind w:left="720" w:right="648"/>
        <w:jc w:val="both"/>
        <w:textAlignment w:val="baseline"/>
        <w:rPr>
          <w:rFonts w:ascii="Arial" w:hAnsi="Arial" w:cs="Arial"/>
          <w:i/>
          <w:iCs/>
          <w:spacing w:val="-1"/>
          <w:lang w:val="es-ES" w:eastAsia="es-ES"/>
        </w:rPr>
      </w:pPr>
      <w:r>
        <w:rPr>
          <w:rFonts w:ascii="Arial" w:hAnsi="Arial" w:cs="Arial"/>
          <w:i/>
          <w:iCs/>
          <w:spacing w:val="-1"/>
          <w:lang w:val="es-ES" w:eastAsia="es-ES"/>
        </w:rPr>
        <w:lastRenderedPageBreak/>
        <w:t xml:space="preserve">Por otra parte, el principio de legalidad es una técnica de autoridad, porque gracias </w:t>
      </w:r>
      <w:r>
        <w:rPr>
          <w:rFonts w:ascii="Arial" w:hAnsi="Arial" w:cs="Arial"/>
          <w:spacing w:val="-1"/>
          <w:lang w:val="es-ES" w:eastAsia="es-ES"/>
        </w:rPr>
        <w:t xml:space="preserve">a </w:t>
      </w:r>
      <w:r>
        <w:rPr>
          <w:rFonts w:ascii="Arial" w:hAnsi="Arial" w:cs="Arial"/>
          <w:i/>
          <w:iCs/>
          <w:spacing w:val="-1"/>
          <w:lang w:val="es-ES" w:eastAsia="es-ES"/>
        </w:rPr>
        <w:t xml:space="preserve">él se le otorgan las potestades jurídicas a la Administración Pública para que cumpla con los fines que le impone el ordenamiento jurídico. Desde esta óptica, el principio de legalidad es una garantía para el administrado, </w:t>
      </w:r>
      <w:proofErr w:type="gramStart"/>
      <w:r>
        <w:rPr>
          <w:rFonts w:ascii="Arial" w:hAnsi="Arial" w:cs="Arial"/>
          <w:i/>
          <w:iCs/>
          <w:spacing w:val="-1"/>
          <w:lang w:val="es-ES" w:eastAsia="es-ES"/>
        </w:rPr>
        <w:t>ya que</w:t>
      </w:r>
      <w:proofErr w:type="gramEnd"/>
      <w:r>
        <w:rPr>
          <w:rFonts w:ascii="Arial" w:hAnsi="Arial" w:cs="Arial"/>
          <w:i/>
          <w:iCs/>
          <w:spacing w:val="-1"/>
          <w:lang w:val="es-ES" w:eastAsia="es-ES"/>
        </w:rPr>
        <w:t xml:space="preserve"> gracias a él, la Administración posee los poderes suficientes que le permiten desplegar las actividades necesarias para satisfacer el interés público. Ahora bien, sólo es legítimo el utilizar esas atribuciones en los fines que expresa o implícitamente le impone el ordenamiento jurídico a la Administración Pública, porque de lo contrario, se caería en vicio de desviación de poder. También, la validez del uso de esos poderes, está condicionada al ejercicio razonable y donde exista una relación lógica y justa entre los medios empleados y los fines perseguidos, </w:t>
      </w:r>
      <w:proofErr w:type="gramStart"/>
      <w:r>
        <w:rPr>
          <w:rFonts w:ascii="Arial" w:hAnsi="Arial" w:cs="Arial"/>
          <w:i/>
          <w:iCs/>
          <w:spacing w:val="-1"/>
          <w:lang w:val="es-ES" w:eastAsia="es-ES"/>
        </w:rPr>
        <w:t>ya que</w:t>
      </w:r>
      <w:proofErr w:type="gramEnd"/>
      <w:r>
        <w:rPr>
          <w:rFonts w:ascii="Arial" w:hAnsi="Arial" w:cs="Arial"/>
          <w:i/>
          <w:iCs/>
          <w:spacing w:val="-1"/>
          <w:lang w:val="es-ES" w:eastAsia="es-ES"/>
        </w:rPr>
        <w:t xml:space="preserve"> de no ser así, se caería en el vicio de exceso de poder.</w:t>
      </w:r>
    </w:p>
    <w:p w:rsidR="005D4465" w:rsidRDefault="004835BD">
      <w:pPr>
        <w:kinsoku w:val="0"/>
        <w:overflowPunct w:val="0"/>
        <w:autoSpaceDE/>
        <w:autoSpaceDN/>
        <w:adjustRightInd/>
        <w:spacing w:before="273" w:line="233" w:lineRule="exact"/>
        <w:ind w:left="720" w:right="648"/>
        <w:jc w:val="both"/>
        <w:textAlignment w:val="baseline"/>
        <w:rPr>
          <w:rFonts w:ascii="Arial" w:hAnsi="Arial" w:cs="Arial"/>
          <w:i/>
          <w:iCs/>
          <w:spacing w:val="-3"/>
          <w:lang w:val="es-ES" w:eastAsia="es-ES"/>
        </w:rPr>
      </w:pPr>
      <w:r>
        <w:rPr>
          <w:rFonts w:ascii="Arial" w:hAnsi="Arial" w:cs="Arial"/>
          <w:i/>
          <w:iCs/>
          <w:spacing w:val="-3"/>
          <w:lang w:val="es-ES" w:eastAsia="es-ES"/>
        </w:rPr>
        <w:t>Así las cosas, podemos afirmar que la Administración Pública en la sociedad democrática está sometida al principio de legalidad. Con base en él, aquélla sólo puede realizar los actos que están previamente autorizados por el ordenamiento jurídico. En efecto, señala el artículo 11 LGAP, que la Administración Pública debe actuar sometida al ordenamiento jurídico y sólo puede realizar aquellos actos o prestar aquellos servicios públicos que autorice dicho ordenamiento, según la escala jerárquica de sus fuentes.</w:t>
      </w:r>
    </w:p>
    <w:p w:rsidR="005D4465" w:rsidRDefault="004835BD">
      <w:pPr>
        <w:kinsoku w:val="0"/>
        <w:overflowPunct w:val="0"/>
        <w:autoSpaceDE/>
        <w:autoSpaceDN/>
        <w:adjustRightInd/>
        <w:spacing w:before="282" w:line="233" w:lineRule="exact"/>
        <w:ind w:left="720" w:right="648"/>
        <w:jc w:val="both"/>
        <w:textAlignment w:val="baseline"/>
        <w:rPr>
          <w:rFonts w:ascii="Arial" w:hAnsi="Arial" w:cs="Arial"/>
          <w:i/>
          <w:iCs/>
          <w:spacing w:val="-3"/>
          <w:lang w:val="es-ES" w:eastAsia="es-ES"/>
        </w:rPr>
      </w:pPr>
      <w:r>
        <w:rPr>
          <w:rFonts w:ascii="Arial" w:hAnsi="Arial" w:cs="Arial"/>
          <w:i/>
          <w:iCs/>
          <w:spacing w:val="-3"/>
          <w:lang w:val="es-ES" w:eastAsia="es-ES"/>
        </w:rPr>
        <w:t xml:space="preserve">Por su parte, la Sala Constitucional de Costa Rica, en el voto </w:t>
      </w:r>
      <w:proofErr w:type="spellStart"/>
      <w:r>
        <w:rPr>
          <w:rFonts w:ascii="Arial" w:hAnsi="Arial" w:cs="Arial"/>
          <w:i/>
          <w:iCs/>
          <w:spacing w:val="-3"/>
          <w:lang w:val="es-ES" w:eastAsia="es-ES"/>
        </w:rPr>
        <w:t>N°</w:t>
      </w:r>
      <w:proofErr w:type="spellEnd"/>
      <w:r>
        <w:rPr>
          <w:rFonts w:ascii="Arial" w:hAnsi="Arial" w:cs="Arial"/>
          <w:i/>
          <w:iCs/>
          <w:spacing w:val="-3"/>
          <w:lang w:val="es-ES" w:eastAsia="es-ES"/>
        </w:rPr>
        <w:t xml:space="preserve"> 440-98, ha sostenido la tesis de que, en el Estado de Derecho, el principio de legalidad postula una forma especial de vinculación de las autoridades </w:t>
      </w:r>
      <w:r>
        <w:rPr>
          <w:rFonts w:ascii="Arial" w:hAnsi="Arial" w:cs="Arial"/>
          <w:spacing w:val="-3"/>
          <w:lang w:val="es-ES" w:eastAsia="es-ES"/>
        </w:rPr>
        <w:t xml:space="preserve">e </w:t>
      </w:r>
      <w:r>
        <w:rPr>
          <w:rFonts w:ascii="Arial" w:hAnsi="Arial" w:cs="Arial"/>
          <w:i/>
          <w:iCs/>
          <w:spacing w:val="-3"/>
          <w:lang w:val="es-ES" w:eastAsia="es-ES"/>
        </w:rPr>
        <w:t xml:space="preserve">instituciones públicas al ordenamiento jurídico. Desde esta perspectiva, '...toda autoridad o institución pública lo es y solamente puede actuar en la medida en que se encuentre apoderada para hacerlo por el mismo ordenamiento, y normalmente a texto expreso —para las autoridades e instituciones públicas sólo está permitido lo que este constitucional y legalmente autorizado en forma expresa, y todo lo que no esté autorizado les está vedado-; así como sus dos corolarios más importantes, todavía dentro de un orden general; el principio de regulación mínima, que tiene especiales exigencias en materia procesal, y el de reserva de ley, que en este campo es casi absoluto.' (Véase el voto </w:t>
      </w:r>
      <w:proofErr w:type="spellStart"/>
      <w:r>
        <w:rPr>
          <w:rFonts w:ascii="Arial" w:hAnsi="Arial" w:cs="Arial"/>
          <w:i/>
          <w:iCs/>
          <w:spacing w:val="-3"/>
          <w:lang w:val="es-ES" w:eastAsia="es-ES"/>
        </w:rPr>
        <w:t>N°</w:t>
      </w:r>
      <w:proofErr w:type="spellEnd"/>
      <w:r>
        <w:rPr>
          <w:rFonts w:ascii="Arial" w:hAnsi="Arial" w:cs="Arial"/>
          <w:i/>
          <w:iCs/>
          <w:spacing w:val="-3"/>
          <w:lang w:val="es-ES" w:eastAsia="es-ES"/>
        </w:rPr>
        <w:t xml:space="preserve"> 440-98 de la Sala Constitucional).</w:t>
      </w:r>
    </w:p>
    <w:p w:rsidR="005D4465" w:rsidRDefault="004835BD">
      <w:pPr>
        <w:kinsoku w:val="0"/>
        <w:overflowPunct w:val="0"/>
        <w:autoSpaceDE/>
        <w:autoSpaceDN/>
        <w:adjustRightInd/>
        <w:spacing w:before="288" w:line="233" w:lineRule="exact"/>
        <w:ind w:left="720" w:right="648"/>
        <w:jc w:val="both"/>
        <w:textAlignment w:val="baseline"/>
        <w:rPr>
          <w:rFonts w:ascii="Arial" w:hAnsi="Arial" w:cs="Arial"/>
          <w:i/>
          <w:iCs/>
          <w:lang w:val="es-ES" w:eastAsia="es-ES"/>
        </w:rPr>
      </w:pPr>
      <w:r>
        <w:rPr>
          <w:rFonts w:ascii="Arial" w:hAnsi="Arial" w:cs="Arial"/>
          <w:i/>
          <w:iCs/>
          <w:lang w:val="es-ES" w:eastAsia="es-ES"/>
        </w:rPr>
        <w:t xml:space="preserve">En otra importante resolución, la </w:t>
      </w:r>
      <w:proofErr w:type="spellStart"/>
      <w:r>
        <w:rPr>
          <w:rFonts w:ascii="Arial" w:hAnsi="Arial" w:cs="Arial"/>
          <w:i/>
          <w:iCs/>
          <w:lang w:val="es-ES" w:eastAsia="es-ES"/>
        </w:rPr>
        <w:t>N°</w:t>
      </w:r>
      <w:proofErr w:type="spellEnd"/>
      <w:r>
        <w:rPr>
          <w:rFonts w:ascii="Arial" w:hAnsi="Arial" w:cs="Arial"/>
          <w:i/>
          <w:iCs/>
          <w:lang w:val="es-ES" w:eastAsia="es-ES"/>
        </w:rPr>
        <w:t xml:space="preserve"> 897-98, el Tribunal Constitucional de Costa Rica estableció lo siguiente:</w:t>
      </w:r>
    </w:p>
    <w:p w:rsidR="005D4465" w:rsidRDefault="004835BD">
      <w:pPr>
        <w:kinsoku w:val="0"/>
        <w:overflowPunct w:val="0"/>
        <w:autoSpaceDE/>
        <w:autoSpaceDN/>
        <w:adjustRightInd/>
        <w:spacing w:before="282" w:line="233" w:lineRule="exact"/>
        <w:ind w:left="720" w:right="648"/>
        <w:jc w:val="both"/>
        <w:textAlignment w:val="baseline"/>
        <w:rPr>
          <w:rFonts w:ascii="Arial" w:hAnsi="Arial" w:cs="Arial"/>
          <w:i/>
          <w:iCs/>
          <w:spacing w:val="-1"/>
          <w:lang w:val="es-ES" w:eastAsia="es-ES"/>
        </w:rPr>
      </w:pPr>
      <w:r>
        <w:rPr>
          <w:rFonts w:ascii="Arial" w:hAnsi="Arial" w:cs="Arial"/>
          <w:i/>
          <w:iCs/>
          <w:spacing w:val="-1"/>
          <w:lang w:val="es-ES" w:eastAsia="es-ES"/>
        </w:rPr>
        <w:t>`Este principio significa que los actos y comportamientos de la Administración deben estar regulados por norma escrita, lo que significa desde luego, el sometimiento a la Constitución y a la ley, preferentemente, y en general a todas las normas del ordenamiento jurídicos — reglamentos ejecutivos y autónomos especialmente; o sea, en última instancia, a lo que se conoce como el 'principio de juridicidad de la Administración'. En este sentido es claro que, frente a un acto ilícito o inválido, la Administración tiene, no solo el deber sino la obligación, de hacer lo que esté a su alcance para enderezar la situación.'</w:t>
      </w:r>
    </w:p>
    <w:p w:rsidR="005D4465" w:rsidRDefault="004835BD">
      <w:pPr>
        <w:kinsoku w:val="0"/>
        <w:overflowPunct w:val="0"/>
        <w:autoSpaceDE/>
        <w:autoSpaceDN/>
        <w:adjustRightInd/>
        <w:spacing w:before="254" w:line="233" w:lineRule="exact"/>
        <w:ind w:left="720" w:right="648"/>
        <w:textAlignment w:val="baseline"/>
        <w:rPr>
          <w:rFonts w:ascii="Arial" w:hAnsi="Arial" w:cs="Arial"/>
          <w:spacing w:val="-3"/>
          <w:lang w:val="es-ES" w:eastAsia="es-ES"/>
        </w:rPr>
      </w:pPr>
      <w:r>
        <w:rPr>
          <w:rFonts w:ascii="Arial" w:hAnsi="Arial" w:cs="Arial"/>
          <w:i/>
          <w:iCs/>
          <w:spacing w:val="-3"/>
          <w:lang w:val="es-ES" w:eastAsia="es-ES"/>
        </w:rPr>
        <w:t xml:space="preserve">En síntesis, el principio de legalidad constituye un presupuesto esencial del Estado de Derecho y, por ende, del sistema democrático. Ergo, ningún ente ni órgano, que conforma la Administración Pública, puede actuar si no existe una norma del ordenamiento jurídico que lo habilite.' </w:t>
      </w:r>
      <w:r>
        <w:rPr>
          <w:rFonts w:ascii="Arial" w:hAnsi="Arial" w:cs="Arial"/>
          <w:b/>
          <w:bCs/>
          <w:spacing w:val="-3"/>
          <w:lang w:val="es-ES" w:eastAsia="es-ES"/>
        </w:rPr>
        <w:t>(Pronunciamiento de la Procuraduría General de la República N. C</w:t>
      </w:r>
      <w:r>
        <w:rPr>
          <w:rFonts w:ascii="Arial" w:hAnsi="Arial" w:cs="Arial"/>
          <w:b/>
          <w:bCs/>
          <w:spacing w:val="-3"/>
          <w:lang w:val="es-ES" w:eastAsia="es-ES"/>
        </w:rPr>
        <w:softHyphen/>
        <w:t xml:space="preserve">448-2006 9 de noviembre de 2006). </w:t>
      </w:r>
      <w:r>
        <w:rPr>
          <w:rFonts w:ascii="Arial" w:hAnsi="Arial" w:cs="Arial"/>
          <w:spacing w:val="-3"/>
          <w:lang w:val="es-ES" w:eastAsia="es-ES"/>
        </w:rPr>
        <w:t>(Lo subrayado no es del original).</w:t>
      </w:r>
    </w:p>
    <w:p w:rsidR="005D4465" w:rsidRDefault="004835BD">
      <w:pPr>
        <w:kinsoku w:val="0"/>
        <w:overflowPunct w:val="0"/>
        <w:autoSpaceDE/>
        <w:autoSpaceDN/>
        <w:adjustRightInd/>
        <w:spacing w:before="278" w:line="284" w:lineRule="exact"/>
        <w:ind w:left="144"/>
        <w:textAlignment w:val="baseline"/>
        <w:rPr>
          <w:rFonts w:ascii="Arial" w:hAnsi="Arial" w:cs="Arial"/>
          <w:b/>
          <w:bCs/>
          <w:spacing w:val="13"/>
          <w:sz w:val="23"/>
          <w:szCs w:val="23"/>
          <w:lang w:val="es-ES" w:eastAsia="es-ES"/>
        </w:rPr>
      </w:pPr>
      <w:r>
        <w:rPr>
          <w:rFonts w:ascii="Arial" w:hAnsi="Arial" w:cs="Arial"/>
          <w:b/>
          <w:bCs/>
          <w:spacing w:val="13"/>
          <w:sz w:val="23"/>
          <w:szCs w:val="23"/>
          <w:lang w:val="es-ES" w:eastAsia="es-ES"/>
        </w:rPr>
        <w:t>DE LA MOTIVACIÓN DE LOS ACTOS ADMINISTRATIVOS.</w:t>
      </w:r>
    </w:p>
    <w:p w:rsidR="005D4465" w:rsidRDefault="004835BD">
      <w:pPr>
        <w:kinsoku w:val="0"/>
        <w:overflowPunct w:val="0"/>
        <w:autoSpaceDE/>
        <w:autoSpaceDN/>
        <w:adjustRightInd/>
        <w:spacing w:before="275" w:line="266" w:lineRule="exact"/>
        <w:ind w:left="144" w:right="144"/>
        <w:jc w:val="both"/>
        <w:textAlignment w:val="baseline"/>
        <w:rPr>
          <w:rFonts w:ascii="Arial" w:hAnsi="Arial" w:cs="Arial"/>
          <w:sz w:val="23"/>
          <w:szCs w:val="23"/>
          <w:lang w:val="es-ES" w:eastAsia="es-ES"/>
        </w:rPr>
      </w:pPr>
      <w:r>
        <w:rPr>
          <w:rFonts w:ascii="Arial" w:hAnsi="Arial" w:cs="Arial"/>
          <w:sz w:val="23"/>
          <w:szCs w:val="23"/>
          <w:lang w:val="es-ES" w:eastAsia="es-ES"/>
        </w:rPr>
        <w:t xml:space="preserve">La Administración, en los casos donde se encuentra en juego intereses legítimos de los administrados, debe ser exhaustiva en sus valoraciones técnicas, de modo que no se ponga </w:t>
      </w:r>
      <w:r>
        <w:rPr>
          <w:rFonts w:ascii="Arial" w:hAnsi="Arial" w:cs="Arial"/>
          <w:b/>
          <w:bCs/>
          <w:sz w:val="23"/>
          <w:szCs w:val="23"/>
          <w:lang w:val="es-ES" w:eastAsia="es-ES"/>
        </w:rPr>
        <w:t xml:space="preserve">en </w:t>
      </w:r>
      <w:r>
        <w:rPr>
          <w:rFonts w:ascii="Arial" w:hAnsi="Arial" w:cs="Arial"/>
          <w:sz w:val="23"/>
          <w:szCs w:val="23"/>
          <w:lang w:val="es-ES" w:eastAsia="es-ES"/>
        </w:rPr>
        <w:t>entre dicho ni su imparcialidad ni su objetivad, así como que</w:t>
      </w:r>
    </w:p>
    <w:p w:rsidR="005D4465" w:rsidRDefault="005D4465">
      <w:pPr>
        <w:widowControl/>
        <w:rPr>
          <w:sz w:val="24"/>
          <w:szCs w:val="24"/>
        </w:rPr>
        <w:sectPr w:rsidR="005D4465">
          <w:pgSz w:w="12134" w:h="15840"/>
          <w:pgMar w:top="1540" w:right="1216" w:bottom="170" w:left="1697" w:header="720" w:footer="720" w:gutter="0"/>
          <w:cols w:space="720"/>
          <w:noEndnote/>
        </w:sectPr>
      </w:pPr>
    </w:p>
    <w:p w:rsidR="005D4465" w:rsidRDefault="004835BD">
      <w:pPr>
        <w:kinsoku w:val="0"/>
        <w:overflowPunct w:val="0"/>
        <w:autoSpaceDE/>
        <w:autoSpaceDN/>
        <w:adjustRightInd/>
        <w:spacing w:before="15" w:line="265" w:lineRule="exact"/>
        <w:ind w:left="144" w:right="216"/>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5D4465" w:rsidRDefault="004835BD">
      <w:pPr>
        <w:kinsoku w:val="0"/>
        <w:overflowPunct w:val="0"/>
        <w:autoSpaceDE/>
        <w:autoSpaceDN/>
        <w:adjustRightInd/>
        <w:spacing w:before="253" w:line="271" w:lineRule="exact"/>
        <w:ind w:left="144" w:right="216"/>
        <w:jc w:val="both"/>
        <w:textAlignment w:val="baseline"/>
        <w:rPr>
          <w:rFonts w:ascii="Verdana" w:hAnsi="Verdana" w:cs="Verdana"/>
          <w:sz w:val="22"/>
          <w:szCs w:val="22"/>
          <w:lang w:val="es-ES" w:eastAsia="es-ES"/>
        </w:rPr>
      </w:pPr>
      <w:r>
        <w:rPr>
          <w:rFonts w:ascii="Verdana" w:hAnsi="Verdana" w:cs="Verdana"/>
          <w:sz w:val="22"/>
          <w:szCs w:val="22"/>
          <w:lang w:val="es-ES" w:eastAsia="es-ES"/>
        </w:rPr>
        <w:t>Lo anterior, solo se logra a través de la motivación, pues es allí donde la Administración, podrá justificar de manera, lógica, técnica, científica o jurídicamente la decisión que ha de adoptar.</w:t>
      </w:r>
    </w:p>
    <w:p w:rsidR="005D4465" w:rsidRDefault="004835BD">
      <w:pPr>
        <w:kinsoku w:val="0"/>
        <w:overflowPunct w:val="0"/>
        <w:autoSpaceDE/>
        <w:autoSpaceDN/>
        <w:adjustRightInd/>
        <w:spacing w:before="266" w:line="268" w:lineRule="exact"/>
        <w:ind w:left="144" w:right="216"/>
        <w:jc w:val="both"/>
        <w:textAlignment w:val="baseline"/>
        <w:rPr>
          <w:rFonts w:ascii="Verdana" w:hAnsi="Verdana" w:cs="Verdana"/>
          <w:sz w:val="22"/>
          <w:szCs w:val="22"/>
          <w:lang w:val="es-ES" w:eastAsia="es-ES"/>
        </w:rPr>
      </w:pPr>
      <w:r>
        <w:rPr>
          <w:rFonts w:ascii="Verdana" w:hAnsi="Verdana" w:cs="Verdana"/>
          <w:sz w:val="22"/>
          <w:szCs w:val="22"/>
          <w:lang w:val="es-ES" w:eastAsia="es-ES"/>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5D4465" w:rsidRDefault="004835BD">
      <w:pPr>
        <w:kinsoku w:val="0"/>
        <w:overflowPunct w:val="0"/>
        <w:autoSpaceDE/>
        <w:autoSpaceDN/>
        <w:adjustRightInd/>
        <w:spacing w:before="274" w:line="271" w:lineRule="exact"/>
        <w:ind w:left="144" w:right="216"/>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Contencioso Administrativo Sección II en su sentencia 00542 de las diez horas cincuenta minutos del veintitrés de noviembre de 2007 indicó:</w:t>
      </w:r>
    </w:p>
    <w:p w:rsidR="005D4465" w:rsidRDefault="004835BD">
      <w:pPr>
        <w:kinsoku w:val="0"/>
        <w:overflowPunct w:val="0"/>
        <w:autoSpaceDE/>
        <w:autoSpaceDN/>
        <w:adjustRightInd/>
        <w:spacing w:before="348" w:line="219" w:lineRule="exact"/>
        <w:ind w:left="504" w:right="504"/>
        <w:jc w:val="both"/>
        <w:textAlignment w:val="baseline"/>
        <w:rPr>
          <w:i/>
          <w:iCs/>
          <w:spacing w:val="-1"/>
          <w:sz w:val="18"/>
          <w:szCs w:val="18"/>
          <w:lang w:val="es-ES" w:eastAsia="es-ES"/>
        </w:rPr>
      </w:pPr>
      <w:r>
        <w:rPr>
          <w:rFonts w:ascii="Verdana" w:hAnsi="Verdana" w:cs="Verdana"/>
          <w:b/>
          <w:bCs/>
          <w:i/>
          <w:iCs/>
          <w:spacing w:val="-1"/>
          <w:sz w:val="18"/>
          <w:szCs w:val="18"/>
          <w:lang w:val="es-ES" w:eastAsia="es-ES"/>
        </w:rPr>
        <w:t xml:space="preserve">"IV.- DE LA MOTIVACIÓN COMO ELEMENTO ESENCIAL DE LA ACTUACIÓN FORMAL DE LA ADMINISTRACIÓN </w:t>
      </w:r>
      <w:proofErr w:type="gramStart"/>
      <w:r>
        <w:rPr>
          <w:rFonts w:ascii="Verdana" w:hAnsi="Verdana" w:cs="Verdana"/>
          <w:b/>
          <w:bCs/>
          <w:i/>
          <w:iCs/>
          <w:spacing w:val="-1"/>
          <w:sz w:val="18"/>
          <w:szCs w:val="18"/>
          <w:lang w:val="es-ES" w:eastAsia="es-ES"/>
        </w:rPr>
        <w:t>PÚBLICA.-</w:t>
      </w:r>
      <w:proofErr w:type="gramEnd"/>
      <w:r>
        <w:rPr>
          <w:rFonts w:ascii="Verdana" w:hAnsi="Verdana" w:cs="Verdana"/>
          <w:b/>
          <w:bCs/>
          <w:i/>
          <w:iCs/>
          <w:spacing w:val="-1"/>
          <w:sz w:val="18"/>
          <w:szCs w:val="18"/>
          <w:lang w:val="es-ES" w:eastAsia="es-ES"/>
        </w:rPr>
        <w:t xml:space="preserve"> </w:t>
      </w:r>
      <w:r>
        <w:rPr>
          <w:rFonts w:ascii="Verdana" w:hAnsi="Verdana" w:cs="Verdana"/>
          <w:i/>
          <w:iCs/>
          <w:spacing w:val="-1"/>
          <w:sz w:val="18"/>
          <w:szCs w:val="18"/>
          <w:lang w:val="es-ES" w:eastAsia="es-ES"/>
        </w:rPr>
        <w:t xml:space="preserve">El </w:t>
      </w:r>
      <w:r>
        <w:rPr>
          <w:rFonts w:ascii="Verdana" w:hAnsi="Verdana" w:cs="Verdana"/>
          <w:b/>
          <w:bCs/>
          <w:i/>
          <w:iCs/>
          <w:spacing w:val="-1"/>
          <w:sz w:val="18"/>
          <w:szCs w:val="18"/>
          <w:lang w:val="es-ES" w:eastAsia="es-ES"/>
        </w:rPr>
        <w:t xml:space="preserve">primer motivo de impugnación </w:t>
      </w:r>
      <w:r>
        <w:rPr>
          <w:rFonts w:ascii="Verdana" w:hAnsi="Verdana" w:cs="Verdana"/>
          <w:i/>
          <w:iCs/>
          <w:spacing w:val="-1"/>
          <w:sz w:val="18"/>
          <w:szCs w:val="18"/>
          <w:lang w:val="es-ES" w:eastAsia="es-ES"/>
        </w:rPr>
        <w:t xml:space="preserve">es la </w:t>
      </w:r>
      <w:r>
        <w:rPr>
          <w:rFonts w:ascii="Verdana" w:hAnsi="Verdana" w:cs="Verdana"/>
          <w:b/>
          <w:bCs/>
          <w:i/>
          <w:iCs/>
          <w:spacing w:val="-1"/>
          <w:sz w:val="18"/>
          <w:szCs w:val="18"/>
          <w:lang w:val="es-ES" w:eastAsia="es-ES"/>
        </w:rPr>
        <w:t xml:space="preserve">falta de fundamentación e incongruencia de la resolución administrativa impugnada . </w:t>
      </w:r>
      <w:r>
        <w:rPr>
          <w:rFonts w:ascii="Verdana" w:hAnsi="Verdana" w:cs="Verdana"/>
          <w:i/>
          <w:iCs/>
          <w:spacing w:val="-1"/>
          <w:sz w:val="18"/>
          <w:szCs w:val="18"/>
          <w:lang w:val="es-ES" w:eastAsia="es-ES"/>
        </w:rPr>
        <w:t xml:space="preserve">En efecto, cabe advertir que la existencia y validez de todo acto administrativo depende de la concurrencia de varios elementos esenciales, impuestos por el ordenamiento jurídico, que para una mayor comprensión, pueden clasificarse en </w:t>
      </w:r>
      <w:r>
        <w:rPr>
          <w:rFonts w:ascii="Verdana" w:hAnsi="Verdana" w:cs="Verdana"/>
          <w:b/>
          <w:bCs/>
          <w:i/>
          <w:iCs/>
          <w:spacing w:val="-1"/>
          <w:sz w:val="18"/>
          <w:szCs w:val="18"/>
          <w:u w:val="single"/>
          <w:lang w:val="es-ES" w:eastAsia="es-ES"/>
        </w:rPr>
        <w:t xml:space="preserve">materiales </w:t>
      </w:r>
      <w:r>
        <w:rPr>
          <w:rFonts w:ascii="Verdana" w:hAnsi="Verdana" w:cs="Verdana"/>
          <w:b/>
          <w:bCs/>
          <w:i/>
          <w:iCs/>
          <w:spacing w:val="-1"/>
          <w:sz w:val="18"/>
          <w:szCs w:val="18"/>
          <w:lang w:val="es-ES" w:eastAsia="es-ES"/>
        </w:rPr>
        <w:t xml:space="preserve">, </w:t>
      </w:r>
      <w:r>
        <w:rPr>
          <w:rFonts w:ascii="Verdana" w:hAnsi="Verdana" w:cs="Verdana"/>
          <w:i/>
          <w:iCs/>
          <w:spacing w:val="-1"/>
          <w:sz w:val="18"/>
          <w:szCs w:val="18"/>
          <w:lang w:val="es-ES" w:eastAsia="es-ES"/>
        </w:rPr>
        <w:t xml:space="preserve">relativos a los </w:t>
      </w:r>
      <w:r>
        <w:rPr>
          <w:rFonts w:ascii="Verdana" w:hAnsi="Verdana" w:cs="Verdana"/>
          <w:b/>
          <w:bCs/>
          <w:i/>
          <w:iCs/>
          <w:spacing w:val="-1"/>
          <w:sz w:val="18"/>
          <w:szCs w:val="18"/>
          <w:lang w:val="es-ES" w:eastAsia="es-ES"/>
        </w:rPr>
        <w:t xml:space="preserve">elementos subjetivos ( </w:t>
      </w:r>
      <w:r>
        <w:rPr>
          <w:rFonts w:ascii="Verdana" w:hAnsi="Verdana" w:cs="Verdana"/>
          <w:i/>
          <w:iCs/>
          <w:spacing w:val="-1"/>
          <w:sz w:val="18"/>
          <w:szCs w:val="18"/>
          <w:lang w:val="es-ES" w:eastAsia="es-ES"/>
        </w:rPr>
        <w:t xml:space="preserve">competencia, legitimación e investidura ), </w:t>
      </w:r>
      <w:r>
        <w:rPr>
          <w:rFonts w:ascii="Verdana" w:hAnsi="Verdana" w:cs="Verdana"/>
          <w:b/>
          <w:bCs/>
          <w:i/>
          <w:iCs/>
          <w:spacing w:val="-1"/>
          <w:sz w:val="18"/>
          <w:szCs w:val="18"/>
          <w:lang w:val="es-ES" w:eastAsia="es-ES"/>
        </w:rPr>
        <w:t xml:space="preserve">objetivos ( </w:t>
      </w:r>
      <w:r>
        <w:rPr>
          <w:rFonts w:ascii="Verdana" w:hAnsi="Verdana" w:cs="Verdana"/>
          <w:i/>
          <w:iCs/>
          <w:spacing w:val="-1"/>
          <w:sz w:val="18"/>
          <w:szCs w:val="18"/>
          <w:lang w:val="es-ES" w:eastAsia="es-ES"/>
        </w:rPr>
        <w:t xml:space="preserve">fin, contenido y motivo -artículos 131, 132 y 133 de la Ley General de la Administración Pública y 49 de la Constitución Política) y </w:t>
      </w:r>
      <w:r>
        <w:rPr>
          <w:rFonts w:ascii="Verdana" w:hAnsi="Verdana" w:cs="Verdana"/>
          <w:b/>
          <w:bCs/>
          <w:i/>
          <w:iCs/>
          <w:spacing w:val="-1"/>
          <w:sz w:val="18"/>
          <w:szCs w:val="18"/>
          <w:u w:val="single"/>
          <w:lang w:val="es-ES" w:eastAsia="es-ES"/>
        </w:rPr>
        <w:t xml:space="preserve">formales </w:t>
      </w:r>
      <w:r>
        <w:rPr>
          <w:rFonts w:ascii="Verdana" w:hAnsi="Verdana" w:cs="Verdana"/>
          <w:b/>
          <w:bCs/>
          <w:i/>
          <w:iCs/>
          <w:spacing w:val="-1"/>
          <w:sz w:val="18"/>
          <w:szCs w:val="18"/>
          <w:lang w:val="es-ES" w:eastAsia="es-ES"/>
        </w:rPr>
        <w:t xml:space="preserve">, </w:t>
      </w:r>
      <w:r>
        <w:rPr>
          <w:rFonts w:ascii="Verdana" w:hAnsi="Verdana" w:cs="Verdana"/>
          <w:i/>
          <w:iCs/>
          <w:spacing w:val="-1"/>
          <w:sz w:val="18"/>
          <w:szCs w:val="18"/>
          <w:lang w:val="es-ES" w:eastAsia="es-ES"/>
        </w:rPr>
        <w:t xml:space="preserve">comprensivos de los forma en que se adopta el acto, sea, el medio de expresión o manifestación (instrumentación), la motivación o fundamentación (artículo 136 de la citada Ley General) y el procedimiento seguido para su adopción (artículos 214 y 308 de la Ley General de la Administración Pública y 39 y 41 de la Constitución). La motivación consiste "...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(JINESTA LOBO, Ernesto. </w:t>
      </w:r>
      <w:r>
        <w:rPr>
          <w:rFonts w:ascii="Verdana" w:hAnsi="Verdana" w:cs="Verdana"/>
          <w:i/>
          <w:iCs/>
          <w:spacing w:val="-1"/>
          <w:sz w:val="18"/>
          <w:szCs w:val="18"/>
          <w:u w:val="single"/>
          <w:lang w:val="es-ES" w:eastAsia="es-ES"/>
        </w:rPr>
        <w:t xml:space="preserve">Tratado de Derecho </w:t>
      </w:r>
      <w:proofErr w:type="gramStart"/>
      <w:r>
        <w:rPr>
          <w:rFonts w:ascii="Verdana" w:hAnsi="Verdana" w:cs="Verdana"/>
          <w:i/>
          <w:iCs/>
          <w:spacing w:val="-1"/>
          <w:sz w:val="18"/>
          <w:szCs w:val="18"/>
          <w:u w:val="single"/>
          <w:lang w:val="es-ES" w:eastAsia="es-ES"/>
        </w:rPr>
        <w:t xml:space="preserve">Administrativo </w:t>
      </w:r>
      <w:r>
        <w:rPr>
          <w:rFonts w:ascii="Verdana" w:hAnsi="Verdana" w:cs="Verdana"/>
          <w:i/>
          <w:iCs/>
          <w:spacing w:val="-1"/>
          <w:sz w:val="18"/>
          <w:szCs w:val="18"/>
          <w:lang w:val="es-ES" w:eastAsia="es-ES"/>
        </w:rPr>
        <w:t xml:space="preserve"> .</w:t>
      </w:r>
      <w:proofErr w:type="gramEnd"/>
      <w:r>
        <w:rPr>
          <w:rFonts w:ascii="Verdana" w:hAnsi="Verdana" w:cs="Verdana"/>
          <w:i/>
          <w:iCs/>
          <w:spacing w:val="-1"/>
          <w:sz w:val="18"/>
          <w:szCs w:val="18"/>
          <w:lang w:val="es-ES" w:eastAsia="es-ES"/>
        </w:rPr>
        <w:t xml:space="preserve"> Tomo I. (Parte General). Biblioteca Jurídica </w:t>
      </w:r>
      <w:proofErr w:type="spellStart"/>
      <w:r>
        <w:rPr>
          <w:rFonts w:ascii="Verdana" w:hAnsi="Verdana" w:cs="Verdana"/>
          <w:i/>
          <w:iCs/>
          <w:spacing w:val="-1"/>
          <w:sz w:val="18"/>
          <w:szCs w:val="18"/>
          <w:lang w:val="es-ES" w:eastAsia="es-ES"/>
        </w:rPr>
        <w:t>Dike</w:t>
      </w:r>
      <w:proofErr w:type="spellEnd"/>
      <w:r>
        <w:rPr>
          <w:rFonts w:ascii="Verdana" w:hAnsi="Verdana" w:cs="Verdana"/>
          <w:i/>
          <w:iCs/>
          <w:spacing w:val="-1"/>
          <w:sz w:val="18"/>
          <w:szCs w:val="18"/>
          <w:lang w:val="es-ES" w:eastAsia="es-ES"/>
        </w:rPr>
        <w:t xml:space="preserve">. Primera edición. </w:t>
      </w:r>
      <w:proofErr w:type="gramStart"/>
      <w:r>
        <w:rPr>
          <w:rFonts w:ascii="Verdana" w:hAnsi="Verdana" w:cs="Verdana"/>
          <w:i/>
          <w:iCs/>
          <w:spacing w:val="-1"/>
          <w:sz w:val="18"/>
          <w:szCs w:val="18"/>
          <w:lang w:val="es-ES" w:eastAsia="es-ES"/>
        </w:rPr>
        <w:t>Medellín ,</w:t>
      </w:r>
      <w:proofErr w:type="gramEnd"/>
      <w:r>
        <w:rPr>
          <w:rFonts w:ascii="Verdana" w:hAnsi="Verdana" w:cs="Verdana"/>
          <w:i/>
          <w:iCs/>
          <w:spacing w:val="-1"/>
          <w:sz w:val="18"/>
          <w:szCs w:val="18"/>
          <w:lang w:val="es-ES" w:eastAsia="es-ES"/>
        </w:rPr>
        <w:t xml:space="preserve"> Colombia . 2002. p. 388.) De manera que la motivación debe </w:t>
      </w:r>
      <w:r>
        <w:rPr>
          <w:rFonts w:ascii="Verdana" w:hAnsi="Verdana" w:cs="Verdana"/>
          <w:b/>
          <w:bCs/>
          <w:i/>
          <w:iCs/>
          <w:spacing w:val="-1"/>
          <w:sz w:val="18"/>
          <w:szCs w:val="18"/>
          <w:lang w:val="es-ES" w:eastAsia="es-ES"/>
        </w:rPr>
        <w:t xml:space="preserve">determinar la aplicación de un concepto a las circunstancias de hecho singulares de que se trate </w:t>
      </w:r>
      <w:r>
        <w:rPr>
          <w:rFonts w:ascii="Verdana" w:hAnsi="Verdana" w:cs="Verdana"/>
          <w:i/>
          <w:iCs/>
          <w:spacing w:val="-1"/>
          <w:sz w:val="18"/>
          <w:szCs w:val="18"/>
          <w:lang w:val="es-ES" w:eastAsia="es-ES"/>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Pr>
          <w:rFonts w:ascii="Verdana" w:hAnsi="Verdana" w:cs="Verdana"/>
          <w:i/>
          <w:iCs/>
          <w:spacing w:val="-1"/>
          <w:sz w:val="18"/>
          <w:szCs w:val="18"/>
          <w:u w:val="single"/>
          <w:lang w:val="es-ES" w:eastAsia="es-ES"/>
        </w:rPr>
        <w:t>La motivación del acto administrativo.</w:t>
      </w:r>
      <w:r>
        <w:rPr>
          <w:rFonts w:ascii="Verdana" w:hAnsi="Verdana" w:cs="Verdana"/>
          <w:i/>
          <w:iCs/>
          <w:spacing w:val="-1"/>
          <w:sz w:val="18"/>
          <w:szCs w:val="18"/>
          <w:lang w:val="es-ES" w:eastAsia="es-ES"/>
        </w:rPr>
        <w:t xml:space="preserve"> (Editorial Tecnos, S. A. Madrid. 1993, página 190); es decir, se trata de una </w:t>
      </w:r>
      <w:proofErr w:type="spellStart"/>
      <w:r>
        <w:rPr>
          <w:rFonts w:ascii="Verdana" w:hAnsi="Verdana" w:cs="Verdana"/>
          <w:i/>
          <w:iCs/>
          <w:spacing w:val="-1"/>
          <w:sz w:val="18"/>
          <w:szCs w:val="18"/>
          <w:lang w:val="es-ES" w:eastAsia="es-ES"/>
        </w:rPr>
        <w:t>deción</w:t>
      </w:r>
      <w:proofErr w:type="spellEnd"/>
      <w:r>
        <w:rPr>
          <w:rFonts w:ascii="Verdana" w:hAnsi="Verdana" w:cs="Verdana"/>
          <w:i/>
          <w:iCs/>
          <w:spacing w:val="-1"/>
          <w:sz w:val="18"/>
          <w:szCs w:val="18"/>
          <w:lang w:val="es-ES" w:eastAsia="es-ES"/>
        </w:rPr>
        <w:t xml:space="preserve"> concreta, que liga los hechos con el sustento normativo; de manera que cuando hay una breve alusión a normas generales y hechos inespecíficos, se puede concluir que no hay aporte suficiente de </w:t>
      </w:r>
      <w:proofErr w:type="spellStart"/>
      <w:r>
        <w:rPr>
          <w:rFonts w:ascii="Verdana" w:hAnsi="Verdana" w:cs="Verdana"/>
          <w:i/>
          <w:iCs/>
          <w:spacing w:val="-1"/>
          <w:sz w:val="18"/>
          <w:szCs w:val="18"/>
          <w:lang w:val="es-ES" w:eastAsia="es-ES"/>
        </w:rPr>
        <w:t>justicación</w:t>
      </w:r>
      <w:proofErr w:type="spellEnd"/>
      <w:r>
        <w:rPr>
          <w:rFonts w:ascii="Verdana" w:hAnsi="Verdana" w:cs="Verdana"/>
          <w:i/>
          <w:iCs/>
          <w:spacing w:val="-1"/>
          <w:sz w:val="18"/>
          <w:szCs w:val="18"/>
          <w:lang w:val="es-ES" w:eastAsia="es-ES"/>
        </w:rPr>
        <w:t xml:space="preserve">, en la medida en que de ellos no es posible deducir los </w:t>
      </w:r>
      <w:r>
        <w:rPr>
          <w:i/>
          <w:iCs/>
          <w:spacing w:val="-1"/>
          <w:sz w:val="18"/>
          <w:szCs w:val="18"/>
          <w:lang w:val="es-ES" w:eastAsia="es-ES"/>
        </w:rPr>
        <w:t>elementos valorados por la autoridad gubernativa para tomar la decisión ... "</w:t>
      </w:r>
    </w:p>
    <w:p w:rsidR="005D4465" w:rsidRDefault="005D4465">
      <w:pPr>
        <w:widowControl/>
        <w:rPr>
          <w:sz w:val="24"/>
          <w:szCs w:val="24"/>
        </w:rPr>
        <w:sectPr w:rsidR="005D4465">
          <w:pgSz w:w="12134" w:h="15840"/>
          <w:pgMar w:top="1440" w:right="1516" w:bottom="240" w:left="1397" w:header="720" w:footer="720" w:gutter="0"/>
          <w:cols w:space="720"/>
          <w:noEndnote/>
        </w:sectPr>
      </w:pPr>
    </w:p>
    <w:p w:rsidR="005D4465" w:rsidRDefault="004835BD">
      <w:pPr>
        <w:kinsoku w:val="0"/>
        <w:overflowPunct w:val="0"/>
        <w:autoSpaceDE/>
        <w:autoSpaceDN/>
        <w:adjustRightInd/>
        <w:spacing w:before="1" w:line="266" w:lineRule="exact"/>
        <w:ind w:left="144"/>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SOBRE EL CASO CONCRETO:</w:t>
      </w:r>
    </w:p>
    <w:p w:rsidR="005D4465" w:rsidRDefault="004835BD">
      <w:pPr>
        <w:kinsoku w:val="0"/>
        <w:overflowPunct w:val="0"/>
        <w:autoSpaceDE/>
        <w:autoSpaceDN/>
        <w:adjustRightInd/>
        <w:spacing w:before="268" w:line="270"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En el presente asunto nos encontramos ante un hecho en el que se evidencia que se ha producido una transgresión de las obligaciones en cuanto a la prestación del servicio por parte del concesionario.</w:t>
      </w:r>
    </w:p>
    <w:p w:rsidR="005D4465" w:rsidRDefault="004835BD">
      <w:pPr>
        <w:kinsoku w:val="0"/>
        <w:overflowPunct w:val="0"/>
        <w:autoSpaceDE/>
        <w:autoSpaceDN/>
        <w:adjustRightInd/>
        <w:spacing w:before="281" w:line="270" w:lineRule="exact"/>
        <w:ind w:left="144" w:right="144"/>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Tanto de lo dicho por el CTP, como lo alegado por el mismo recurrente el vehículo con el cual prestaba el servicio era modelo 2000 y no realizó en el tiempo debido el cambio de unidad por el advenimiento de su vida útil, conforme lo establece el Decreto Ejecutivo Número 34103-MOPT, "Reforma al Artículo 5 del Reglamento Sobre Disposiciones Generales Que Deben Cumplir los Vehículos en la Modalidad de taxi y sus Reformas, Decreto Ejecutivo </w:t>
      </w:r>
      <w:proofErr w:type="spellStart"/>
      <w:r>
        <w:rPr>
          <w:rFonts w:ascii="Verdana" w:hAnsi="Verdana" w:cs="Verdana"/>
          <w:spacing w:val="-2"/>
          <w:sz w:val="22"/>
          <w:szCs w:val="22"/>
          <w:lang w:val="es-ES" w:eastAsia="es-ES"/>
        </w:rPr>
        <w:t>N°</w:t>
      </w:r>
      <w:proofErr w:type="spellEnd"/>
      <w:r>
        <w:rPr>
          <w:rFonts w:ascii="Verdana" w:hAnsi="Verdana" w:cs="Verdana"/>
          <w:spacing w:val="-2"/>
          <w:sz w:val="22"/>
          <w:szCs w:val="22"/>
          <w:lang w:val="es-ES" w:eastAsia="es-ES"/>
        </w:rPr>
        <w:t xml:space="preserve"> 32261-MOPT".</w:t>
      </w:r>
    </w:p>
    <w:p w:rsidR="005D4465" w:rsidRDefault="004835BD">
      <w:pPr>
        <w:kinsoku w:val="0"/>
        <w:overflowPunct w:val="0"/>
        <w:autoSpaceDE/>
        <w:autoSpaceDN/>
        <w:adjustRightInd/>
        <w:spacing w:before="271" w:line="270" w:lineRule="exact"/>
        <w:ind w:left="144" w:right="144"/>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El recurrente argumenta que el acuerdo impugnado es nulo por cuanto se incumplieron con los plazos dispuestos en la Ley General de la Administración Pública respecto del Procedimiento Ordinario, específicamente el artículo 319 de LGAP, pues la comparecencia oral se realizó el 26 de octubre de 2016, por lo que el órgano director tenía 15 días para dictar el acto final, pero no fue sino hasta el 12 de enero de 2017 y por la Junta Directiva del Consejo de Transporte Público y no por el órgano director. Indica que el acto final debió haber sido notificado a él por el órgano director y no por la Junta Directiva, para poder ejercer el derecho de defensa de forma más adecuada, pues el resultando 9 del oficio </w:t>
      </w:r>
      <w:r>
        <w:rPr>
          <w:rFonts w:ascii="Verdana" w:hAnsi="Verdana" w:cs="Verdana"/>
          <w:b/>
          <w:bCs/>
          <w:spacing w:val="-2"/>
          <w:sz w:val="22"/>
          <w:szCs w:val="22"/>
          <w:lang w:val="es-ES" w:eastAsia="es-ES"/>
        </w:rPr>
        <w:t xml:space="preserve">DAJ-2016-004303 </w:t>
      </w:r>
      <w:r>
        <w:rPr>
          <w:rFonts w:ascii="Verdana" w:hAnsi="Verdana" w:cs="Verdana"/>
          <w:spacing w:val="-2"/>
          <w:sz w:val="22"/>
          <w:szCs w:val="22"/>
          <w:lang w:val="es-ES" w:eastAsia="es-ES"/>
        </w:rPr>
        <w:t>es falso. Tampoco se aceptaron sus pruebas de que se encontraba enfermo lo que le impedía la conducción del vehículo en una jornada de ocho horas y realizar oportunamente el cambio de unidad, tampoco fueron de recibo las razones presentadas en el sentido de que su récord crediticio estaba manchado. Se cita que transgredió el artículo 41 de la Ley número 7593 que es la de ARESEP, pero ese procedimiento se hace ante dicha entidad y el de marras es ante el Consejo de Transporte Público lo que resulta contradictorio y excluyente pues no sabe quién debe ser el órgano que realice el procedimiento. Por lo dicho solicita se declare la nulidad del procedimiento.</w:t>
      </w:r>
    </w:p>
    <w:p w:rsidR="005D4465" w:rsidRDefault="004835BD">
      <w:pPr>
        <w:kinsoku w:val="0"/>
        <w:overflowPunct w:val="0"/>
        <w:autoSpaceDE/>
        <w:autoSpaceDN/>
        <w:adjustRightInd/>
        <w:spacing w:before="281" w:line="270"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Sobre lo dicho anteriormente, debemos indicar que no son de recibo las argumentaciones del recurrente por lo siguiente:</w:t>
      </w:r>
    </w:p>
    <w:p w:rsidR="005D4465" w:rsidRDefault="004835BD">
      <w:pPr>
        <w:kinsoku w:val="0"/>
        <w:overflowPunct w:val="0"/>
        <w:autoSpaceDE/>
        <w:autoSpaceDN/>
        <w:adjustRightInd/>
        <w:spacing w:before="246" w:after="1166" w:line="270"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primer lugar, debe aclarársele al recurrente, que el órgano directo del procedimiento solo tiene competencia para instruir el procedimiento administrativo y una vez evacuada la prueba en la audiencia oral y privada y escuchadas las partes, presentar ante el superior el criterio </w:t>
      </w:r>
      <w:proofErr w:type="spellStart"/>
      <w:r>
        <w:rPr>
          <w:rFonts w:ascii="Verdana" w:hAnsi="Verdana" w:cs="Verdana"/>
          <w:sz w:val="22"/>
          <w:szCs w:val="22"/>
          <w:lang w:val="es-ES" w:eastAsia="es-ES"/>
        </w:rPr>
        <w:t>recomendador</w:t>
      </w:r>
      <w:proofErr w:type="spellEnd"/>
      <w:r>
        <w:rPr>
          <w:rFonts w:ascii="Verdana" w:hAnsi="Verdana" w:cs="Verdana"/>
          <w:sz w:val="22"/>
          <w:szCs w:val="22"/>
          <w:lang w:val="es-ES" w:eastAsia="es-ES"/>
        </w:rPr>
        <w:t xml:space="preserve">, el cual no es vinculante para el órgano decisor. En el presente caso, el órgano con la competencia para sancionar es la Junta Directiva del Consejo de Transporte Público, quien mediante acto administrativo constituye al órgano instructor del procedimiento, quien una vez concluida la instrucción presenta un informe con recomendaciones, las mismas son valoradas por la Junta y dentro de sus competencias emite el acto final, por lo que en la especie no se ha dado ninguna nulidad respecto </w:t>
      </w:r>
      <w:r>
        <w:rPr>
          <w:rFonts w:ascii="Verdana" w:hAnsi="Verdana" w:cs="Verdana"/>
          <w:b/>
          <w:bCs/>
          <w:sz w:val="22"/>
          <w:szCs w:val="22"/>
          <w:lang w:val="es-ES" w:eastAsia="es-ES"/>
        </w:rPr>
        <w:t xml:space="preserve">a </w:t>
      </w:r>
      <w:r>
        <w:rPr>
          <w:rFonts w:ascii="Verdana" w:hAnsi="Verdana" w:cs="Verdana"/>
          <w:sz w:val="22"/>
          <w:szCs w:val="22"/>
          <w:lang w:val="es-ES" w:eastAsia="es-ES"/>
        </w:rPr>
        <w:t>este punto.</w:t>
      </w:r>
    </w:p>
    <w:p w:rsidR="005D4465" w:rsidRDefault="005D4465">
      <w:pPr>
        <w:widowControl/>
        <w:rPr>
          <w:sz w:val="24"/>
          <w:szCs w:val="24"/>
        </w:rPr>
        <w:sectPr w:rsidR="005D4465">
          <w:pgSz w:w="12134" w:h="15840"/>
          <w:pgMar w:top="1540" w:right="1235" w:bottom="180" w:left="1678" w:header="720" w:footer="720" w:gutter="0"/>
          <w:cols w:space="720"/>
          <w:noEndnote/>
        </w:sectPr>
      </w:pPr>
    </w:p>
    <w:p w:rsidR="005D4465" w:rsidRDefault="005D4465">
      <w:pPr>
        <w:widowControl/>
        <w:rPr>
          <w:sz w:val="24"/>
          <w:szCs w:val="24"/>
        </w:rPr>
        <w:sectPr w:rsidR="005D4465">
          <w:type w:val="continuous"/>
          <w:pgSz w:w="12134" w:h="15840"/>
          <w:pgMar w:top="1540" w:right="1364" w:bottom="180" w:left="8170" w:header="720" w:footer="720" w:gutter="0"/>
          <w:cols w:space="720"/>
          <w:noEndnote/>
        </w:sectPr>
      </w:pPr>
    </w:p>
    <w:p w:rsidR="005D4465" w:rsidRDefault="004835BD">
      <w:pPr>
        <w:kinsoku w:val="0"/>
        <w:overflowPunct w:val="0"/>
        <w:autoSpaceDE/>
        <w:autoSpaceDN/>
        <w:adjustRightInd/>
        <w:spacing w:before="11" w:line="267" w:lineRule="exact"/>
        <w:ind w:left="216" w:right="288"/>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A mayor abundancia véase lo dicho por el doctor Ernesto </w:t>
      </w:r>
      <w:proofErr w:type="spellStart"/>
      <w:r>
        <w:rPr>
          <w:rFonts w:ascii="Verdana" w:hAnsi="Verdana" w:cs="Verdana"/>
          <w:sz w:val="22"/>
          <w:szCs w:val="22"/>
          <w:lang w:val="es-ES" w:eastAsia="es-ES"/>
        </w:rPr>
        <w:t>Jinesta</w:t>
      </w:r>
      <w:proofErr w:type="spellEnd"/>
      <w:r>
        <w:rPr>
          <w:rFonts w:ascii="Verdana" w:hAnsi="Verdana" w:cs="Verdana"/>
          <w:sz w:val="22"/>
          <w:szCs w:val="22"/>
          <w:lang w:val="es-ES" w:eastAsia="es-ES"/>
        </w:rPr>
        <w:t xml:space="preserve"> Lobo en un ensayo denominado Procedimiento Administrativo en Costa Rica.</w:t>
      </w:r>
    </w:p>
    <w:p w:rsidR="005D4465" w:rsidRDefault="004835BD">
      <w:pPr>
        <w:kinsoku w:val="0"/>
        <w:overflowPunct w:val="0"/>
        <w:autoSpaceDE/>
        <w:autoSpaceDN/>
        <w:adjustRightInd/>
        <w:spacing w:before="198" w:line="194" w:lineRule="exact"/>
        <w:ind w:left="576"/>
        <w:textAlignment w:val="baseline"/>
        <w:rPr>
          <w:rFonts w:ascii="Verdana" w:hAnsi="Verdana" w:cs="Verdana"/>
          <w:i/>
          <w:iCs/>
          <w:sz w:val="16"/>
          <w:szCs w:val="16"/>
          <w:lang w:val="es-ES" w:eastAsia="es-ES"/>
        </w:rPr>
      </w:pPr>
      <w:r>
        <w:rPr>
          <w:rFonts w:ascii="Verdana" w:hAnsi="Verdana" w:cs="Verdana"/>
          <w:i/>
          <w:iCs/>
          <w:sz w:val="16"/>
          <w:szCs w:val="16"/>
          <w:lang w:val="es-ES" w:eastAsia="es-ES"/>
        </w:rPr>
        <w:t>"A.5.- Distinción entre órgano director y decisor</w:t>
      </w:r>
    </w:p>
    <w:p w:rsidR="005D4465" w:rsidRDefault="004835BD">
      <w:pPr>
        <w:kinsoku w:val="0"/>
        <w:overflowPunct w:val="0"/>
        <w:autoSpaceDE/>
        <w:autoSpaceDN/>
        <w:adjustRightInd/>
        <w:spacing w:before="9" w:line="194" w:lineRule="exact"/>
        <w:ind w:left="576" w:right="648" w:firstLine="72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Dado el carácter predominantemente escrito del procedimiento administrativo y el imperio del principio de la mediación, se produce una diferencia entre el órgano director encargado de instruir, tramitar y ordenar el procedimiento -incluida la de recibir y evacuar la prueba-, conformar el expediente administrativo y de emitir una recomendación (artículos 221, 227, 230, 248, 249, 258, 265, 267, 270, 282, 300, 301, 304, 313, 314, 315, 316, 318, 323, 326, 332, 333, 345, 349 y 352 LGAP) al órgano decisor, que es el competente para tomar el acto final y resolver los recursos procedentes contra éste. El artículo 60, párrafo 2°, de la LGAP dispone que la competencia podrá estar limitada "(...) por la naturaleza de la función que corresponda a un órgano dentro del procedimiento administrativo en que participa", texto normativo a partir del cual se vislumbra la diferencia entre las competencias de instrucción y de decisión."</w:t>
      </w:r>
    </w:p>
    <w:p w:rsidR="005D4465" w:rsidRDefault="004835BD">
      <w:pPr>
        <w:kinsoku w:val="0"/>
        <w:overflowPunct w:val="0"/>
        <w:autoSpaceDE/>
        <w:autoSpaceDN/>
        <w:adjustRightInd/>
        <w:spacing w:before="286" w:line="269" w:lineRule="exact"/>
        <w:ind w:left="216" w:right="288"/>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Eh cuanto a la alegada nulidad del procedimiento por el plazo, realizado un </w:t>
      </w:r>
      <w:r w:rsidR="00F76A1F">
        <w:rPr>
          <w:rFonts w:ascii="Verdana" w:hAnsi="Verdana" w:cs="Verdana"/>
          <w:sz w:val="22"/>
          <w:szCs w:val="22"/>
          <w:lang w:val="es-ES" w:eastAsia="es-ES"/>
        </w:rPr>
        <w:t>análisis</w:t>
      </w:r>
      <w:r>
        <w:rPr>
          <w:rFonts w:ascii="Verdana" w:hAnsi="Verdana" w:cs="Verdana"/>
          <w:sz w:val="22"/>
          <w:szCs w:val="22"/>
          <w:lang w:val="es-ES" w:eastAsia="es-ES"/>
        </w:rPr>
        <w:t xml:space="preserve"> del mismo este Tribunal puede arribar a la conclusión de que el procedimiento se llevó dentro de los plazos de Ley, el traslado de cargos se realizó el 8 de noviembre de 2016, la audiencia oral el 6 de diciembre de 2016 y ¡el informe de recomendación del órgano director a la Junta Directiva se realiza el 19 de diciembre de 2016, emitiendo el acto final la Junta Directiva el 22 de </w:t>
      </w:r>
      <w:r w:rsidR="00F76A1F">
        <w:rPr>
          <w:rFonts w:ascii="Verdana" w:hAnsi="Verdana" w:cs="Verdana"/>
          <w:sz w:val="22"/>
          <w:szCs w:val="22"/>
          <w:lang w:val="es-ES" w:eastAsia="es-ES"/>
        </w:rPr>
        <w:t>diciembre</w:t>
      </w:r>
      <w:r>
        <w:rPr>
          <w:rFonts w:ascii="Verdana" w:hAnsi="Verdana" w:cs="Verdana"/>
          <w:sz w:val="22"/>
          <w:szCs w:val="22"/>
          <w:lang w:val="es-ES" w:eastAsia="es-ES"/>
        </w:rPr>
        <w:t xml:space="preserve"> de 2016, por lo que no se encuentra vicio alguno.</w:t>
      </w:r>
    </w:p>
    <w:p w:rsidR="005D4465" w:rsidRDefault="004835BD">
      <w:pPr>
        <w:kinsoku w:val="0"/>
        <w:overflowPunct w:val="0"/>
        <w:autoSpaceDE/>
        <w:autoSpaceDN/>
        <w:adjustRightInd/>
        <w:spacing w:before="260" w:line="271" w:lineRule="exact"/>
        <w:ind w:left="216" w:right="288"/>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Debemos advertir que plazos como el del numeral 261 de la Ley General de la Administración Pública, son </w:t>
      </w:r>
      <w:proofErr w:type="spellStart"/>
      <w:r>
        <w:rPr>
          <w:rFonts w:ascii="Verdana" w:hAnsi="Verdana" w:cs="Verdana"/>
          <w:sz w:val="22"/>
          <w:szCs w:val="22"/>
          <w:lang w:val="es-ES" w:eastAsia="es-ES"/>
        </w:rPr>
        <w:t>ordenatorios</w:t>
      </w:r>
      <w:proofErr w:type="spellEnd"/>
      <w:r>
        <w:rPr>
          <w:rFonts w:ascii="Verdana" w:hAnsi="Verdana" w:cs="Verdana"/>
          <w:sz w:val="22"/>
          <w:szCs w:val="22"/>
          <w:lang w:val="es-ES" w:eastAsia="es-ES"/>
        </w:rPr>
        <w:t xml:space="preserve"> y no perentorios y de hecho el órgano director emite el informe </w:t>
      </w:r>
      <w:proofErr w:type="spellStart"/>
      <w:r>
        <w:rPr>
          <w:rFonts w:ascii="Verdana" w:hAnsi="Verdana" w:cs="Verdana"/>
          <w:sz w:val="22"/>
          <w:szCs w:val="22"/>
          <w:lang w:val="es-ES" w:eastAsia="es-ES"/>
        </w:rPr>
        <w:t>recomendador</w:t>
      </w:r>
      <w:proofErr w:type="spellEnd"/>
      <w:r>
        <w:rPr>
          <w:rFonts w:ascii="Verdana" w:hAnsi="Verdana" w:cs="Verdana"/>
          <w:sz w:val="22"/>
          <w:szCs w:val="22"/>
          <w:lang w:val="es-ES" w:eastAsia="es-ES"/>
        </w:rPr>
        <w:t xml:space="preserve"> dentro del plazo de 15 días del artículo 319 de la LGAP, contrario a lo dicho por el recurrente.</w:t>
      </w:r>
    </w:p>
    <w:p w:rsidR="005D4465" w:rsidRDefault="004835BD">
      <w:pPr>
        <w:kinsoku w:val="0"/>
        <w:overflowPunct w:val="0"/>
        <w:autoSpaceDE/>
        <w:autoSpaceDN/>
        <w:adjustRightInd/>
        <w:spacing w:before="290" w:line="266" w:lineRule="exact"/>
        <w:ind w:left="216" w:right="288"/>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cuanto a lo dicho la Procuraduría General de la República en su dictamen </w:t>
      </w:r>
      <w:r>
        <w:rPr>
          <w:rFonts w:ascii="Bookman Old Style" w:hAnsi="Bookman Old Style" w:cs="Bookman Old Style"/>
          <w:b/>
          <w:bCs/>
          <w:sz w:val="24"/>
          <w:szCs w:val="24"/>
          <w:lang w:val="es-ES" w:eastAsia="es-ES"/>
        </w:rPr>
        <w:t>C</w:t>
      </w:r>
      <w:r>
        <w:rPr>
          <w:rFonts w:ascii="Bookman Old Style" w:hAnsi="Bookman Old Style" w:cs="Bookman Old Style"/>
          <w:b/>
          <w:bCs/>
          <w:sz w:val="24"/>
          <w:szCs w:val="24"/>
          <w:lang w:val="es-ES" w:eastAsia="es-ES"/>
        </w:rPr>
        <w:softHyphen/>
        <w:t xml:space="preserve">009-2015 de 09 de abril de 2015, </w:t>
      </w:r>
      <w:r>
        <w:rPr>
          <w:rFonts w:ascii="Verdana" w:hAnsi="Verdana" w:cs="Verdana"/>
          <w:sz w:val="22"/>
          <w:szCs w:val="22"/>
          <w:lang w:val="es-ES" w:eastAsia="es-ES"/>
        </w:rPr>
        <w:t>indicó respecto al tema:</w:t>
      </w:r>
    </w:p>
    <w:p w:rsidR="005D4465" w:rsidRDefault="004835BD">
      <w:pPr>
        <w:kinsoku w:val="0"/>
        <w:overflowPunct w:val="0"/>
        <w:autoSpaceDE/>
        <w:autoSpaceDN/>
        <w:adjustRightInd/>
        <w:spacing w:before="250" w:line="146" w:lineRule="exact"/>
        <w:ind w:left="576" w:right="648" w:hanging="360"/>
        <w:jc w:val="both"/>
        <w:textAlignment w:val="baseline"/>
        <w:rPr>
          <w:rFonts w:ascii="Verdana" w:hAnsi="Verdana" w:cs="Verdana"/>
          <w:b/>
          <w:bCs/>
          <w:i/>
          <w:iCs/>
          <w:sz w:val="12"/>
          <w:szCs w:val="12"/>
          <w:lang w:val="es-ES" w:eastAsia="es-ES"/>
        </w:rPr>
      </w:pPr>
      <w:proofErr w:type="gramStart"/>
      <w:r>
        <w:rPr>
          <w:rFonts w:ascii="Verdana" w:hAnsi="Verdana" w:cs="Verdana"/>
          <w:sz w:val="22"/>
          <w:szCs w:val="22"/>
          <w:lang w:val="es-ES" w:eastAsia="es-ES"/>
        </w:rPr>
        <w:t xml:space="preserve">"( </w:t>
      </w:r>
      <w:r>
        <w:rPr>
          <w:rFonts w:ascii="Verdana" w:hAnsi="Verdana" w:cs="Verdana"/>
          <w:b/>
          <w:bCs/>
          <w:i/>
          <w:iCs/>
          <w:sz w:val="12"/>
          <w:szCs w:val="12"/>
          <w:lang w:val="es-ES" w:eastAsia="es-ES"/>
        </w:rPr>
        <w:t>)</w:t>
      </w:r>
      <w:proofErr w:type="gramEnd"/>
      <w:r>
        <w:rPr>
          <w:rFonts w:ascii="Verdana" w:hAnsi="Verdana" w:cs="Verdana"/>
          <w:b/>
          <w:bCs/>
          <w:i/>
          <w:iCs/>
          <w:sz w:val="12"/>
          <w:szCs w:val="12"/>
          <w:lang w:val="es-ES" w:eastAsia="es-ES"/>
        </w:rPr>
        <w:t xml:space="preserve">1Cuál es el término de la prescripción o el plazo definitivo en que debe </w:t>
      </w:r>
      <w:r>
        <w:rPr>
          <w:rFonts w:ascii="Verdana" w:hAnsi="Verdana" w:cs="Verdana"/>
          <w:b/>
          <w:bCs/>
          <w:sz w:val="12"/>
          <w:szCs w:val="12"/>
          <w:lang w:val="es-ES" w:eastAsia="es-ES"/>
        </w:rPr>
        <w:t xml:space="preserve">de </w:t>
      </w:r>
      <w:r>
        <w:rPr>
          <w:rFonts w:ascii="Verdana" w:hAnsi="Verdana" w:cs="Verdana"/>
          <w:b/>
          <w:bCs/>
          <w:i/>
          <w:iCs/>
          <w:sz w:val="12"/>
          <w:szCs w:val="12"/>
          <w:lang w:val="es-ES" w:eastAsia="es-ES"/>
        </w:rPr>
        <w:t xml:space="preserve">concluirse un procedimiento administrativo de cualquier tipo, y cuál sería la consecuencia en relación </w:t>
      </w:r>
      <w:proofErr w:type="spellStart"/>
      <w:r>
        <w:rPr>
          <w:rFonts w:ascii="Verdana" w:hAnsi="Verdana" w:cs="Verdana"/>
          <w:b/>
          <w:bCs/>
          <w:i/>
          <w:iCs/>
          <w:sz w:val="12"/>
          <w:szCs w:val="12"/>
          <w:lang w:val="es-ES" w:eastAsia="es-ES"/>
        </w:rPr>
        <w:t>la</w:t>
      </w:r>
      <w:proofErr w:type="spellEnd"/>
      <w:r>
        <w:rPr>
          <w:rFonts w:ascii="Verdana" w:hAnsi="Verdana" w:cs="Verdana"/>
          <w:b/>
          <w:bCs/>
          <w:i/>
          <w:iCs/>
          <w:sz w:val="12"/>
          <w:szCs w:val="12"/>
          <w:lang w:val="es-ES" w:eastAsia="es-ES"/>
        </w:rPr>
        <w:t xml:space="preserve"> término de finalización del caso cuando el procedimiento administrativo es </w:t>
      </w:r>
      <w:proofErr w:type="spellStart"/>
      <w:r>
        <w:rPr>
          <w:rFonts w:ascii="Verdana" w:hAnsi="Verdana" w:cs="Verdana"/>
          <w:b/>
          <w:bCs/>
          <w:i/>
          <w:iCs/>
          <w:sz w:val="12"/>
          <w:szCs w:val="12"/>
          <w:lang w:val="es-ES" w:eastAsia="es-ES"/>
        </w:rPr>
        <w:t>constatemente</w:t>
      </w:r>
      <w:proofErr w:type="spellEnd"/>
      <w:r>
        <w:rPr>
          <w:rFonts w:ascii="Verdana" w:hAnsi="Verdana" w:cs="Verdana"/>
          <w:b/>
          <w:bCs/>
          <w:i/>
          <w:iCs/>
          <w:sz w:val="12"/>
          <w:szCs w:val="12"/>
          <w:lang w:val="es-ES" w:eastAsia="es-ES"/>
        </w:rPr>
        <w:t xml:space="preserve"> interrumpido en la etapa de la </w:t>
      </w:r>
      <w:proofErr w:type="spellStart"/>
      <w:r>
        <w:rPr>
          <w:rFonts w:ascii="Verdana" w:hAnsi="Verdana" w:cs="Verdana"/>
          <w:b/>
          <w:bCs/>
          <w:i/>
          <w:iCs/>
          <w:sz w:val="12"/>
          <w:szCs w:val="12"/>
          <w:lang w:val="es-ES" w:eastAsia="es-ES"/>
        </w:rPr>
        <w:t>audencia</w:t>
      </w:r>
      <w:proofErr w:type="spellEnd"/>
      <w:r>
        <w:rPr>
          <w:rFonts w:ascii="Verdana" w:hAnsi="Verdana" w:cs="Verdana"/>
          <w:b/>
          <w:bCs/>
          <w:i/>
          <w:iCs/>
          <w:sz w:val="12"/>
          <w:szCs w:val="12"/>
          <w:lang w:val="es-ES" w:eastAsia="es-ES"/>
        </w:rPr>
        <w:t xml:space="preserve"> por justificaciones médicas de la parte accionada o su abogado?</w:t>
      </w:r>
    </w:p>
    <w:p w:rsidR="005D4465" w:rsidRDefault="004835BD">
      <w:pPr>
        <w:kinsoku w:val="0"/>
        <w:overflowPunct w:val="0"/>
        <w:autoSpaceDE/>
        <w:autoSpaceDN/>
        <w:adjustRightInd/>
        <w:spacing w:before="13" w:line="146" w:lineRule="exact"/>
        <w:ind w:left="576" w:right="648" w:hanging="360"/>
        <w:jc w:val="both"/>
        <w:textAlignment w:val="baseline"/>
        <w:rPr>
          <w:rFonts w:ascii="Verdana" w:hAnsi="Verdana" w:cs="Verdana"/>
          <w:b/>
          <w:bCs/>
          <w:i/>
          <w:iCs/>
          <w:sz w:val="12"/>
          <w:szCs w:val="12"/>
          <w:lang w:val="es-ES" w:eastAsia="es-ES"/>
        </w:rPr>
      </w:pPr>
      <w:r>
        <w:rPr>
          <w:rFonts w:ascii="Verdana" w:hAnsi="Verdana" w:cs="Verdana"/>
          <w:b/>
          <w:bCs/>
          <w:i/>
          <w:iCs/>
          <w:sz w:val="12"/>
          <w:szCs w:val="12"/>
          <w:lang w:val="es-ES" w:eastAsia="es-ES"/>
        </w:rPr>
        <w:t>3) ¿Cuántas veces estaría facultado el órgano director de un procedimiento a suspender una audiencia por razones achacables a la parte accionada cuando presentan documentos médicos privados o incapacidad, y qué pasaría con los plazos establecidos para finalizar el procedimiento?</w:t>
      </w:r>
    </w:p>
    <w:p w:rsidR="005D4465" w:rsidRDefault="004835BD">
      <w:pPr>
        <w:kinsoku w:val="0"/>
        <w:overflowPunct w:val="0"/>
        <w:autoSpaceDE/>
        <w:autoSpaceDN/>
        <w:adjustRightInd/>
        <w:spacing w:before="298" w:line="144" w:lineRule="exact"/>
        <w:ind w:left="576" w:right="648" w:firstLine="576"/>
        <w:textAlignment w:val="baseline"/>
        <w:rPr>
          <w:rFonts w:ascii="Verdana" w:hAnsi="Verdana" w:cs="Verdana"/>
          <w:i/>
          <w:iCs/>
          <w:sz w:val="12"/>
          <w:szCs w:val="12"/>
          <w:lang w:val="es-ES" w:eastAsia="es-ES"/>
        </w:rPr>
      </w:pPr>
      <w:r>
        <w:rPr>
          <w:rFonts w:ascii="Verdana" w:hAnsi="Verdana" w:cs="Verdana"/>
          <w:i/>
          <w:iCs/>
          <w:sz w:val="12"/>
          <w:szCs w:val="12"/>
          <w:lang w:val="es-ES" w:eastAsia="es-ES"/>
        </w:rPr>
        <w:t>En atención a que las consultas versan sobre el mismo tema, hemos procedido a juntar las respuestas para una mayor claridad.</w:t>
      </w:r>
    </w:p>
    <w:p w:rsidR="005D4465" w:rsidRDefault="004835BD">
      <w:pPr>
        <w:kinsoku w:val="0"/>
        <w:overflowPunct w:val="0"/>
        <w:autoSpaceDE/>
        <w:autoSpaceDN/>
        <w:adjustRightInd/>
        <w:spacing w:before="159" w:line="139" w:lineRule="exact"/>
        <w:ind w:left="576" w:right="648" w:firstLine="576"/>
        <w:jc w:val="both"/>
        <w:textAlignment w:val="baseline"/>
        <w:rPr>
          <w:rFonts w:ascii="Verdana" w:hAnsi="Verdana" w:cs="Verdana"/>
          <w:i/>
          <w:iCs/>
          <w:sz w:val="12"/>
          <w:szCs w:val="12"/>
          <w:lang w:val="es-ES" w:eastAsia="es-ES"/>
        </w:rPr>
      </w:pPr>
      <w:r>
        <w:rPr>
          <w:rFonts w:ascii="Verdana" w:hAnsi="Verdana" w:cs="Verdana"/>
          <w:i/>
          <w:iCs/>
          <w:sz w:val="12"/>
          <w:szCs w:val="12"/>
          <w:lang w:val="es-ES" w:eastAsia="es-ES"/>
        </w:rPr>
        <w:t>De conformidad con el artículo 261 de la Ley General de la Administración Pública, el proceso administrativo ordinario deberá terminarse en el plazo de dos meses. Dispone la norma:</w:t>
      </w:r>
    </w:p>
    <w:p w:rsidR="005D4465" w:rsidRDefault="004835BD">
      <w:pPr>
        <w:kinsoku w:val="0"/>
        <w:overflowPunct w:val="0"/>
        <w:autoSpaceDE/>
        <w:autoSpaceDN/>
        <w:adjustRightInd/>
        <w:spacing w:before="137" w:line="147" w:lineRule="exact"/>
        <w:ind w:left="576"/>
        <w:textAlignment w:val="baseline"/>
        <w:rPr>
          <w:rFonts w:ascii="Verdana" w:hAnsi="Verdana" w:cs="Verdana"/>
          <w:sz w:val="24"/>
          <w:szCs w:val="24"/>
          <w:lang w:eastAsia="en-US"/>
        </w:rPr>
      </w:pPr>
      <w:r>
        <w:rPr>
          <w:rFonts w:ascii="Verdana" w:hAnsi="Verdana" w:cs="Verdana"/>
          <w:i/>
          <w:iCs/>
          <w:sz w:val="12"/>
          <w:szCs w:val="12"/>
          <w:lang w:val="es-ES" w:eastAsia="es-ES"/>
        </w:rPr>
        <w:t xml:space="preserve">Artículo </w:t>
      </w:r>
      <w:proofErr w:type="gramStart"/>
      <w:r>
        <w:rPr>
          <w:rFonts w:ascii="Verdana" w:hAnsi="Verdana" w:cs="Verdana"/>
          <w:i/>
          <w:iCs/>
          <w:sz w:val="12"/>
          <w:szCs w:val="12"/>
          <w:lang w:val="es-ES" w:eastAsia="es-ES"/>
        </w:rPr>
        <w:t>261.</w:t>
      </w:r>
      <w:r>
        <w:rPr>
          <w:rFonts w:ascii="Verdana" w:hAnsi="Verdana" w:cs="Verdana"/>
          <w:i/>
          <w:iCs/>
          <w:sz w:val="12"/>
          <w:szCs w:val="12"/>
          <w:lang w:val="es-ES" w:eastAsia="es-ES"/>
        </w:rPr>
        <w:noBreakHyphen/>
      </w:r>
      <w:proofErr w:type="gramEnd"/>
    </w:p>
    <w:p w:rsidR="005D4465" w:rsidRDefault="004835BD">
      <w:pPr>
        <w:numPr>
          <w:ilvl w:val="0"/>
          <w:numId w:val="5"/>
        </w:numPr>
        <w:kinsoku w:val="0"/>
        <w:overflowPunct w:val="0"/>
        <w:autoSpaceDE/>
        <w:autoSpaceDN/>
        <w:adjustRightInd/>
        <w:spacing w:before="7" w:line="147" w:lineRule="exact"/>
        <w:ind w:right="648"/>
        <w:jc w:val="both"/>
        <w:textAlignment w:val="baseline"/>
        <w:rPr>
          <w:rFonts w:ascii="Verdana" w:hAnsi="Verdana" w:cs="Verdana"/>
          <w:i/>
          <w:iCs/>
          <w:sz w:val="12"/>
          <w:szCs w:val="12"/>
          <w:lang w:val="es-ES" w:eastAsia="es-ES"/>
        </w:rPr>
      </w:pPr>
      <w:r>
        <w:rPr>
          <w:rFonts w:ascii="Verdana" w:hAnsi="Verdana" w:cs="Verdana"/>
          <w:i/>
          <w:iCs/>
          <w:sz w:val="12"/>
          <w:szCs w:val="12"/>
          <w:lang w:val="es-ES" w:eastAsia="es-ES"/>
        </w:rPr>
        <w:t>El procedimiento administrativo deberá concluirse, por acto final, dentro de los dos meses posteriores a su iniciación o, en su caso, posteriores a la presentación de la demanda o petición del administrado, salvo disposición en contrario de esta Ley.</w:t>
      </w:r>
    </w:p>
    <w:p w:rsidR="005D4465" w:rsidRDefault="004835BD">
      <w:pPr>
        <w:numPr>
          <w:ilvl w:val="0"/>
          <w:numId w:val="5"/>
        </w:numPr>
        <w:kinsoku w:val="0"/>
        <w:overflowPunct w:val="0"/>
        <w:autoSpaceDE/>
        <w:autoSpaceDN/>
        <w:adjustRightInd/>
        <w:spacing w:before="6" w:line="140" w:lineRule="exact"/>
        <w:ind w:right="648"/>
        <w:jc w:val="both"/>
        <w:textAlignment w:val="baseline"/>
        <w:rPr>
          <w:rFonts w:ascii="Verdana" w:hAnsi="Verdana" w:cs="Verdana"/>
          <w:i/>
          <w:iCs/>
          <w:sz w:val="12"/>
          <w:szCs w:val="12"/>
          <w:lang w:val="es-ES" w:eastAsia="es-ES"/>
        </w:rPr>
      </w:pPr>
      <w:r>
        <w:rPr>
          <w:rFonts w:ascii="Verdana" w:hAnsi="Verdana" w:cs="Verdana"/>
          <w:i/>
          <w:iCs/>
          <w:sz w:val="12"/>
          <w:szCs w:val="12"/>
          <w:lang w:val="es-ES" w:eastAsia="es-ES"/>
        </w:rPr>
        <w:t>Para tramitar la fase de revisión por recurso ordinario contra el acto definitivo habrá el término de un mes contado a partir de la presentación del mismo.</w:t>
      </w:r>
    </w:p>
    <w:p w:rsidR="005D4465" w:rsidRDefault="004835BD">
      <w:pPr>
        <w:numPr>
          <w:ilvl w:val="0"/>
          <w:numId w:val="6"/>
        </w:numPr>
        <w:kinsoku w:val="0"/>
        <w:overflowPunct w:val="0"/>
        <w:autoSpaceDE/>
        <w:autoSpaceDN/>
        <w:adjustRightInd/>
        <w:spacing w:before="5" w:line="147" w:lineRule="exact"/>
        <w:ind w:right="648"/>
        <w:jc w:val="both"/>
        <w:textAlignment w:val="baseline"/>
        <w:rPr>
          <w:rFonts w:ascii="Verdana" w:hAnsi="Verdana" w:cs="Verdana"/>
          <w:i/>
          <w:iCs/>
          <w:sz w:val="12"/>
          <w:szCs w:val="12"/>
          <w:lang w:val="es-ES" w:eastAsia="es-ES"/>
        </w:rPr>
      </w:pPr>
      <w:r>
        <w:rPr>
          <w:rFonts w:ascii="Verdana" w:hAnsi="Verdana" w:cs="Verdana"/>
          <w:i/>
          <w:iCs/>
          <w:sz w:val="12"/>
          <w:szCs w:val="12"/>
          <w:lang w:val="es-ES" w:eastAsia="es-ES"/>
        </w:rPr>
        <w:t>Si al cabo de los términos indicados no se ha comunicado una resolución expresa, se entenderá rechazado el reclamo o petición del administrado en vista del silencio de la Administración, sea para la interposición de los recursos administrativos procedentes o de la acción contenciosa en su caso, esto último en los términos y con los efectos señalados por el Código Procesal Contencioso-</w:t>
      </w:r>
      <w:proofErr w:type="gramStart"/>
      <w:r>
        <w:rPr>
          <w:rFonts w:ascii="Verdana" w:hAnsi="Verdana" w:cs="Verdana"/>
          <w:i/>
          <w:iCs/>
          <w:sz w:val="12"/>
          <w:szCs w:val="12"/>
          <w:lang w:val="es-ES" w:eastAsia="es-ES"/>
        </w:rPr>
        <w:t>Administrativo(</w:t>
      </w:r>
      <w:proofErr w:type="gramEnd"/>
      <w:r>
        <w:rPr>
          <w:rFonts w:ascii="Verdana" w:hAnsi="Verdana" w:cs="Verdana"/>
          <w:i/>
          <w:iCs/>
          <w:sz w:val="12"/>
          <w:szCs w:val="12"/>
          <w:lang w:val="es-ES" w:eastAsia="es-ES"/>
        </w:rPr>
        <w:t>*).</w:t>
      </w:r>
    </w:p>
    <w:p w:rsidR="005D4465" w:rsidRDefault="004835BD">
      <w:pPr>
        <w:kinsoku w:val="0"/>
        <w:overflowPunct w:val="0"/>
        <w:autoSpaceDE/>
        <w:autoSpaceDN/>
        <w:adjustRightInd/>
        <w:spacing w:before="144" w:line="147" w:lineRule="exact"/>
        <w:ind w:left="576" w:right="648"/>
        <w:jc w:val="both"/>
        <w:textAlignment w:val="baseline"/>
        <w:rPr>
          <w:rFonts w:ascii="Verdana" w:hAnsi="Verdana" w:cs="Verdana"/>
          <w:i/>
          <w:iCs/>
          <w:sz w:val="12"/>
          <w:szCs w:val="12"/>
          <w:lang w:val="es-ES" w:eastAsia="es-ES"/>
        </w:rPr>
      </w:pPr>
      <w:r>
        <w:rPr>
          <w:rFonts w:ascii="Verdana" w:hAnsi="Verdana" w:cs="Verdana"/>
          <w:i/>
          <w:iCs/>
          <w:sz w:val="12"/>
          <w:szCs w:val="12"/>
          <w:lang w:val="es-ES" w:eastAsia="es-ES"/>
        </w:rPr>
        <w:t xml:space="preserve">Cabe señalar, no obstante, que el plazo establecido en esta norma es un plazo </w:t>
      </w:r>
      <w:proofErr w:type="spellStart"/>
      <w:r>
        <w:rPr>
          <w:rFonts w:ascii="Verdana" w:hAnsi="Verdana" w:cs="Verdana"/>
          <w:i/>
          <w:iCs/>
          <w:sz w:val="12"/>
          <w:szCs w:val="12"/>
          <w:lang w:val="es-ES" w:eastAsia="es-ES"/>
        </w:rPr>
        <w:t>ordenatorio</w:t>
      </w:r>
      <w:proofErr w:type="spellEnd"/>
      <w:r>
        <w:rPr>
          <w:rFonts w:ascii="Verdana" w:hAnsi="Verdana" w:cs="Verdana"/>
          <w:i/>
          <w:iCs/>
          <w:sz w:val="12"/>
          <w:szCs w:val="12"/>
          <w:lang w:val="es-ES" w:eastAsia="es-ES"/>
        </w:rPr>
        <w:t>, no un plazo perentorio, tal y como lo ha establecido El Tribunal Procesal Contencioso Administrativo en la sentencia 00018 del 13 de marzo del 2014. Lo que quiere decir que el incumplimiento del plazo, no genera como regla de principio, la nulidad del procedimiento administrativo ni mucho menos inhibe a la administración para ejercer la competencia debida y dictar el acto final del procedimiento, tal y como lo establece el artículo 329 de la Ley General de la Administración Pública:</w:t>
      </w:r>
    </w:p>
    <w:p w:rsidR="005D4465" w:rsidRDefault="004835BD">
      <w:pPr>
        <w:kinsoku w:val="0"/>
        <w:overflowPunct w:val="0"/>
        <w:autoSpaceDE/>
        <w:autoSpaceDN/>
        <w:adjustRightInd/>
        <w:spacing w:before="140" w:line="147" w:lineRule="exact"/>
        <w:ind w:left="576"/>
        <w:textAlignment w:val="baseline"/>
        <w:rPr>
          <w:rFonts w:ascii="Verdana" w:hAnsi="Verdana" w:cs="Verdana"/>
          <w:sz w:val="24"/>
          <w:szCs w:val="24"/>
          <w:lang w:eastAsia="en-US"/>
        </w:rPr>
      </w:pPr>
      <w:proofErr w:type="spellStart"/>
      <w:r>
        <w:rPr>
          <w:rFonts w:ascii="Verdana" w:hAnsi="Verdana" w:cs="Verdana"/>
          <w:i/>
          <w:iCs/>
          <w:sz w:val="12"/>
          <w:szCs w:val="12"/>
          <w:lang w:val="es-ES" w:eastAsia="es-ES"/>
        </w:rPr>
        <w:t>Articulo</w:t>
      </w:r>
      <w:proofErr w:type="spellEnd"/>
      <w:r>
        <w:rPr>
          <w:rFonts w:ascii="Verdana" w:hAnsi="Verdana" w:cs="Verdana"/>
          <w:i/>
          <w:iCs/>
          <w:sz w:val="12"/>
          <w:szCs w:val="12"/>
          <w:lang w:val="es-ES" w:eastAsia="es-ES"/>
        </w:rPr>
        <w:t xml:space="preserve"> </w:t>
      </w:r>
      <w:proofErr w:type="gramStart"/>
      <w:r>
        <w:rPr>
          <w:rFonts w:ascii="Verdana" w:hAnsi="Verdana" w:cs="Verdana"/>
          <w:i/>
          <w:iCs/>
          <w:sz w:val="12"/>
          <w:szCs w:val="12"/>
          <w:lang w:val="es-ES" w:eastAsia="es-ES"/>
        </w:rPr>
        <w:t>329.</w:t>
      </w:r>
      <w:r>
        <w:rPr>
          <w:rFonts w:ascii="Verdana" w:hAnsi="Verdana" w:cs="Verdana"/>
          <w:i/>
          <w:iCs/>
          <w:sz w:val="12"/>
          <w:szCs w:val="12"/>
          <w:lang w:val="es-ES" w:eastAsia="es-ES"/>
        </w:rPr>
        <w:noBreakHyphen/>
      </w:r>
      <w:proofErr w:type="gramEnd"/>
    </w:p>
    <w:p w:rsidR="005D4465" w:rsidRDefault="004835BD">
      <w:pPr>
        <w:numPr>
          <w:ilvl w:val="0"/>
          <w:numId w:val="7"/>
        </w:numPr>
        <w:kinsoku w:val="0"/>
        <w:overflowPunct w:val="0"/>
        <w:autoSpaceDE/>
        <w:autoSpaceDN/>
        <w:adjustRightInd/>
        <w:spacing w:before="2" w:line="147" w:lineRule="exact"/>
        <w:textAlignment w:val="baseline"/>
        <w:rPr>
          <w:rFonts w:ascii="Verdana" w:hAnsi="Verdana" w:cs="Verdana"/>
          <w:i/>
          <w:iCs/>
          <w:sz w:val="12"/>
          <w:szCs w:val="12"/>
          <w:lang w:val="es-ES" w:eastAsia="es-ES"/>
        </w:rPr>
      </w:pPr>
      <w:r>
        <w:rPr>
          <w:rFonts w:ascii="Verdana" w:hAnsi="Verdana" w:cs="Verdana"/>
          <w:i/>
          <w:iCs/>
          <w:sz w:val="12"/>
          <w:szCs w:val="12"/>
          <w:lang w:val="es-ES" w:eastAsia="es-ES"/>
        </w:rPr>
        <w:t>La Administración tendrá siempre el deber de resolver expresamente dentro de los plazos de esta ley.</w:t>
      </w:r>
    </w:p>
    <w:p w:rsidR="005D4465" w:rsidRDefault="004835BD">
      <w:pPr>
        <w:numPr>
          <w:ilvl w:val="0"/>
          <w:numId w:val="7"/>
        </w:numPr>
        <w:kinsoku w:val="0"/>
        <w:overflowPunct w:val="0"/>
        <w:autoSpaceDE/>
        <w:autoSpaceDN/>
        <w:adjustRightInd/>
        <w:spacing w:line="142" w:lineRule="exact"/>
        <w:textAlignment w:val="baseline"/>
        <w:rPr>
          <w:rFonts w:ascii="Verdana" w:hAnsi="Verdana" w:cs="Verdana"/>
          <w:i/>
          <w:iCs/>
          <w:sz w:val="12"/>
          <w:szCs w:val="12"/>
          <w:lang w:val="es-ES" w:eastAsia="es-ES"/>
        </w:rPr>
      </w:pPr>
      <w:r>
        <w:rPr>
          <w:rFonts w:ascii="Verdana" w:hAnsi="Verdana" w:cs="Verdana"/>
          <w:i/>
          <w:iCs/>
          <w:sz w:val="12"/>
          <w:szCs w:val="12"/>
          <w:lang w:val="es-ES" w:eastAsia="es-ES"/>
        </w:rPr>
        <w:t>El no hacerlo se reputará falta grave de servicio.</w:t>
      </w:r>
    </w:p>
    <w:p w:rsidR="005D4465" w:rsidRDefault="004835BD">
      <w:pPr>
        <w:numPr>
          <w:ilvl w:val="0"/>
          <w:numId w:val="8"/>
        </w:numPr>
        <w:kinsoku w:val="0"/>
        <w:overflowPunct w:val="0"/>
        <w:autoSpaceDE/>
        <w:autoSpaceDN/>
        <w:adjustRightInd/>
        <w:spacing w:line="150" w:lineRule="exact"/>
        <w:textAlignment w:val="baseline"/>
        <w:rPr>
          <w:rFonts w:ascii="Verdana" w:hAnsi="Verdana" w:cs="Verdana"/>
          <w:b/>
          <w:bCs/>
          <w:i/>
          <w:iCs/>
          <w:sz w:val="12"/>
          <w:szCs w:val="12"/>
          <w:u w:val="single"/>
          <w:lang w:val="es-ES" w:eastAsia="es-ES"/>
        </w:rPr>
      </w:pPr>
      <w:proofErr w:type="gramStart"/>
      <w:r>
        <w:rPr>
          <w:rFonts w:ascii="Verdana" w:hAnsi="Verdana" w:cs="Verdana"/>
          <w:b/>
          <w:bCs/>
          <w:i/>
          <w:iCs/>
          <w:sz w:val="12"/>
          <w:szCs w:val="12"/>
          <w:u w:val="single"/>
          <w:lang w:val="es-ES" w:eastAsia="es-ES"/>
        </w:rPr>
        <w:t>El acto final recaído fuera de plazo será válido na</w:t>
      </w:r>
      <w:r w:rsidR="00F76A1F">
        <w:rPr>
          <w:rFonts w:ascii="Verdana" w:hAnsi="Verdana" w:cs="Verdana"/>
          <w:b/>
          <w:bCs/>
          <w:i/>
          <w:iCs/>
          <w:sz w:val="12"/>
          <w:szCs w:val="12"/>
          <w:u w:val="single"/>
          <w:lang w:val="es-ES" w:eastAsia="es-ES"/>
        </w:rPr>
        <w:t>ta todo efecto Miza!</w:t>
      </w:r>
      <w:proofErr w:type="gramEnd"/>
      <w:r w:rsidR="00F76A1F">
        <w:rPr>
          <w:rFonts w:ascii="Verdana" w:hAnsi="Verdana" w:cs="Verdana"/>
          <w:b/>
          <w:bCs/>
          <w:i/>
          <w:iCs/>
          <w:sz w:val="12"/>
          <w:szCs w:val="12"/>
          <w:u w:val="single"/>
          <w:lang w:val="es-ES" w:eastAsia="es-ES"/>
        </w:rPr>
        <w:t>, salvo disp</w:t>
      </w:r>
      <w:r>
        <w:rPr>
          <w:rFonts w:ascii="Verdana" w:hAnsi="Verdana" w:cs="Verdana"/>
          <w:b/>
          <w:bCs/>
          <w:i/>
          <w:iCs/>
          <w:sz w:val="12"/>
          <w:szCs w:val="12"/>
          <w:u w:val="single"/>
          <w:lang w:val="es-ES" w:eastAsia="es-ES"/>
        </w:rPr>
        <w:t>osi</w:t>
      </w:r>
      <w:r w:rsidR="00F76A1F">
        <w:rPr>
          <w:rFonts w:ascii="Verdana" w:hAnsi="Verdana" w:cs="Verdana"/>
          <w:b/>
          <w:bCs/>
          <w:i/>
          <w:iCs/>
          <w:sz w:val="12"/>
          <w:szCs w:val="12"/>
          <w:u w:val="single"/>
          <w:lang w:val="es-ES" w:eastAsia="es-ES"/>
        </w:rPr>
        <w:t>ci</w:t>
      </w:r>
      <w:r>
        <w:rPr>
          <w:rFonts w:ascii="Verdana" w:hAnsi="Verdana" w:cs="Verdana"/>
          <w:b/>
          <w:bCs/>
          <w:i/>
          <w:iCs/>
          <w:sz w:val="12"/>
          <w:szCs w:val="12"/>
          <w:u w:val="single"/>
          <w:lang w:val="es-ES" w:eastAsia="es-ES"/>
        </w:rPr>
        <w:t>ón en contrario de la ley</w:t>
      </w:r>
    </w:p>
    <w:p w:rsidR="005D4465" w:rsidRDefault="004835BD">
      <w:pPr>
        <w:kinsoku w:val="0"/>
        <w:overflowPunct w:val="0"/>
        <w:autoSpaceDE/>
        <w:autoSpaceDN/>
        <w:adjustRightInd/>
        <w:spacing w:before="7" w:line="147" w:lineRule="exact"/>
        <w:jc w:val="center"/>
        <w:textAlignment w:val="baseline"/>
        <w:rPr>
          <w:rFonts w:ascii="Verdana" w:hAnsi="Verdana" w:cs="Verdana"/>
          <w:i/>
          <w:iCs/>
          <w:sz w:val="12"/>
          <w:szCs w:val="12"/>
          <w:lang w:val="es-ES" w:eastAsia="es-ES"/>
        </w:rPr>
      </w:pPr>
      <w:r>
        <w:rPr>
          <w:rFonts w:ascii="Verdana" w:hAnsi="Verdana" w:cs="Verdana"/>
          <w:i/>
          <w:iCs/>
          <w:sz w:val="12"/>
          <w:szCs w:val="12"/>
          <w:lang w:val="es-ES" w:eastAsia="es-ES"/>
        </w:rPr>
        <w:t>Ahora bien, la Ley General si establece un supuesto en el cual el plazo podría afectar el procedimiento administrativo, y</w:t>
      </w:r>
    </w:p>
    <w:p w:rsidR="005D4465" w:rsidRDefault="004835BD">
      <w:pPr>
        <w:kinsoku w:val="0"/>
        <w:overflowPunct w:val="0"/>
        <w:autoSpaceDE/>
        <w:autoSpaceDN/>
        <w:adjustRightInd/>
        <w:spacing w:after="672" w:line="144" w:lineRule="exact"/>
        <w:ind w:left="576"/>
        <w:textAlignment w:val="baseline"/>
        <w:rPr>
          <w:rFonts w:ascii="Verdana" w:hAnsi="Verdana" w:cs="Verdana"/>
          <w:i/>
          <w:iCs/>
          <w:spacing w:val="4"/>
          <w:sz w:val="12"/>
          <w:szCs w:val="12"/>
          <w:lang w:val="es-ES" w:eastAsia="es-ES"/>
        </w:rPr>
      </w:pPr>
      <w:r>
        <w:rPr>
          <w:rFonts w:ascii="Verdana" w:hAnsi="Verdana" w:cs="Verdana"/>
          <w:i/>
          <w:iCs/>
          <w:spacing w:val="4"/>
          <w:sz w:val="12"/>
          <w:szCs w:val="12"/>
          <w:lang w:val="es-ES" w:eastAsia="es-ES"/>
        </w:rPr>
        <w:t>es aquellos casos en que se produce una paralización del procedimiento administrativo, imputable al interesado o a la propia</w:t>
      </w:r>
    </w:p>
    <w:p w:rsidR="005D4465" w:rsidRDefault="005D4465">
      <w:pPr>
        <w:widowControl/>
        <w:rPr>
          <w:sz w:val="24"/>
          <w:szCs w:val="24"/>
        </w:rPr>
        <w:sectPr w:rsidR="005D4465">
          <w:pgSz w:w="12134" w:h="15840"/>
          <w:pgMar w:top="1420" w:right="1434" w:bottom="204" w:left="1380" w:header="720" w:footer="720" w:gutter="0"/>
          <w:cols w:space="720"/>
          <w:noEndnote/>
        </w:sectPr>
      </w:pPr>
    </w:p>
    <w:p w:rsidR="005D4465" w:rsidRDefault="005D4465">
      <w:pPr>
        <w:widowControl/>
        <w:rPr>
          <w:sz w:val="24"/>
          <w:szCs w:val="24"/>
        </w:rPr>
        <w:sectPr w:rsidR="005D4465">
          <w:type w:val="continuous"/>
          <w:pgSz w:w="12134" w:h="15840"/>
          <w:pgMar w:top="1420" w:right="1434" w:bottom="204" w:left="7848" w:header="720" w:footer="720" w:gutter="0"/>
          <w:cols w:space="720"/>
          <w:noEndnote/>
        </w:sectPr>
      </w:pPr>
    </w:p>
    <w:p w:rsidR="005D4465" w:rsidRDefault="004835BD">
      <w:pPr>
        <w:kinsoku w:val="0"/>
        <w:overflowPunct w:val="0"/>
        <w:autoSpaceDE/>
        <w:autoSpaceDN/>
        <w:adjustRightInd/>
        <w:spacing w:before="31" w:line="145" w:lineRule="exact"/>
        <w:jc w:val="center"/>
        <w:textAlignment w:val="baseline"/>
        <w:rPr>
          <w:rFonts w:ascii="Arial" w:hAnsi="Arial" w:cs="Arial"/>
          <w:i/>
          <w:iCs/>
          <w:sz w:val="13"/>
          <w:szCs w:val="13"/>
          <w:lang w:val="es-ES" w:eastAsia="es-ES"/>
        </w:rPr>
      </w:pPr>
      <w:r>
        <w:rPr>
          <w:rFonts w:ascii="Arial" w:hAnsi="Arial" w:cs="Arial"/>
          <w:i/>
          <w:iCs/>
          <w:sz w:val="13"/>
          <w:szCs w:val="13"/>
          <w:lang w:val="es-ES" w:eastAsia="es-ES"/>
        </w:rPr>
        <w:lastRenderedPageBreak/>
        <w:t xml:space="preserve">administración, por más </w:t>
      </w:r>
      <w:r>
        <w:rPr>
          <w:rFonts w:ascii="Arial" w:hAnsi="Arial" w:cs="Arial"/>
          <w:b/>
          <w:bCs/>
          <w:i/>
          <w:iCs/>
          <w:sz w:val="13"/>
          <w:szCs w:val="13"/>
          <w:lang w:val="es-ES" w:eastAsia="es-ES"/>
        </w:rPr>
        <w:t xml:space="preserve">de seis meses, pudiendo operar en estos casos la caducidad del procedimiento </w:t>
      </w:r>
      <w:r>
        <w:rPr>
          <w:rFonts w:ascii="Arial" w:hAnsi="Arial" w:cs="Arial"/>
          <w:i/>
          <w:iCs/>
          <w:sz w:val="13"/>
          <w:szCs w:val="13"/>
          <w:lang w:val="es-ES" w:eastAsia="es-ES"/>
        </w:rPr>
        <w:t>administrativo, al tenor de lo</w:t>
      </w:r>
    </w:p>
    <w:p w:rsidR="005D4465" w:rsidRDefault="004835BD">
      <w:pPr>
        <w:kinsoku w:val="0"/>
        <w:overflowPunct w:val="0"/>
        <w:autoSpaceDE/>
        <w:autoSpaceDN/>
        <w:adjustRightInd/>
        <w:spacing w:line="135" w:lineRule="exact"/>
        <w:textAlignment w:val="baseline"/>
        <w:rPr>
          <w:rFonts w:ascii="Arial" w:hAnsi="Arial" w:cs="Arial"/>
          <w:i/>
          <w:iCs/>
          <w:spacing w:val="2"/>
          <w:sz w:val="13"/>
          <w:szCs w:val="13"/>
          <w:lang w:val="es-ES" w:eastAsia="es-ES"/>
        </w:rPr>
      </w:pPr>
      <w:r>
        <w:rPr>
          <w:rFonts w:ascii="Arial" w:hAnsi="Arial" w:cs="Arial"/>
          <w:i/>
          <w:iCs/>
          <w:spacing w:val="2"/>
          <w:sz w:val="13"/>
          <w:szCs w:val="13"/>
          <w:lang w:val="es-ES" w:eastAsia="es-ES"/>
        </w:rPr>
        <w:t xml:space="preserve">dispuesto </w:t>
      </w:r>
      <w:r>
        <w:rPr>
          <w:rFonts w:ascii="Arial" w:hAnsi="Arial" w:cs="Arial"/>
          <w:b/>
          <w:bCs/>
          <w:i/>
          <w:iCs/>
          <w:spacing w:val="2"/>
          <w:sz w:val="13"/>
          <w:szCs w:val="13"/>
          <w:lang w:val="es-ES" w:eastAsia="es-ES"/>
        </w:rPr>
        <w:t xml:space="preserve">en el </w:t>
      </w:r>
      <w:r>
        <w:rPr>
          <w:rFonts w:ascii="Arial" w:hAnsi="Arial" w:cs="Arial"/>
          <w:i/>
          <w:iCs/>
          <w:spacing w:val="2"/>
          <w:sz w:val="13"/>
          <w:szCs w:val="13"/>
          <w:lang w:val="es-ES" w:eastAsia="es-ES"/>
        </w:rPr>
        <w:t>artículo</w:t>
      </w:r>
    </w:p>
    <w:p w:rsidR="005D4465" w:rsidRDefault="004835BD">
      <w:pPr>
        <w:kinsoku w:val="0"/>
        <w:overflowPunct w:val="0"/>
        <w:autoSpaceDE/>
        <w:autoSpaceDN/>
        <w:adjustRightInd/>
        <w:spacing w:line="146" w:lineRule="exact"/>
        <w:textAlignment w:val="baseline"/>
        <w:rPr>
          <w:rFonts w:ascii="Arial" w:hAnsi="Arial" w:cs="Arial"/>
          <w:sz w:val="24"/>
          <w:szCs w:val="24"/>
          <w:lang w:eastAsia="en-US"/>
        </w:rPr>
      </w:pPr>
      <w:r>
        <w:rPr>
          <w:rFonts w:ascii="Arial" w:hAnsi="Arial" w:cs="Arial"/>
          <w:i/>
          <w:iCs/>
          <w:spacing w:val="4"/>
          <w:sz w:val="13"/>
          <w:szCs w:val="13"/>
          <w:lang w:val="es-ES" w:eastAsia="es-ES"/>
        </w:rPr>
        <w:t xml:space="preserve">Artículo </w:t>
      </w:r>
      <w:proofErr w:type="gramStart"/>
      <w:r>
        <w:rPr>
          <w:rFonts w:ascii="Arial" w:hAnsi="Arial" w:cs="Arial"/>
          <w:i/>
          <w:iCs/>
          <w:spacing w:val="4"/>
          <w:sz w:val="13"/>
          <w:szCs w:val="13"/>
          <w:lang w:val="es-ES" w:eastAsia="es-ES"/>
        </w:rPr>
        <w:t>340.</w:t>
      </w:r>
      <w:r>
        <w:rPr>
          <w:rFonts w:ascii="Arial" w:hAnsi="Arial" w:cs="Arial"/>
          <w:i/>
          <w:iCs/>
          <w:spacing w:val="4"/>
          <w:sz w:val="13"/>
          <w:szCs w:val="13"/>
          <w:lang w:val="es-ES" w:eastAsia="es-ES"/>
        </w:rPr>
        <w:noBreakHyphen/>
      </w:r>
      <w:proofErr w:type="gramEnd"/>
    </w:p>
    <w:p w:rsidR="005D4465" w:rsidRDefault="004835BD">
      <w:pPr>
        <w:numPr>
          <w:ilvl w:val="0"/>
          <w:numId w:val="9"/>
        </w:numPr>
        <w:kinsoku w:val="0"/>
        <w:overflowPunct w:val="0"/>
        <w:autoSpaceDE/>
        <w:autoSpaceDN/>
        <w:adjustRightInd/>
        <w:spacing w:before="28" w:line="148" w:lineRule="exact"/>
        <w:ind w:right="144"/>
        <w:jc w:val="both"/>
        <w:textAlignment w:val="baseline"/>
        <w:rPr>
          <w:rFonts w:ascii="Arial" w:hAnsi="Arial" w:cs="Arial"/>
          <w:b/>
          <w:bCs/>
          <w:i/>
          <w:iCs/>
          <w:sz w:val="13"/>
          <w:szCs w:val="13"/>
          <w:lang w:val="es-ES" w:eastAsia="es-ES"/>
        </w:rPr>
      </w:pPr>
      <w:r>
        <w:rPr>
          <w:rFonts w:ascii="Arial" w:hAnsi="Arial" w:cs="Arial"/>
          <w:i/>
          <w:iCs/>
          <w:sz w:val="13"/>
          <w:szCs w:val="13"/>
          <w:lang w:val="es-ES" w:eastAsia="es-ES"/>
        </w:rPr>
        <w:t xml:space="preserve">Cuando el procedimiento se paralice </w:t>
      </w:r>
      <w:r>
        <w:rPr>
          <w:rFonts w:ascii="Arial" w:hAnsi="Arial" w:cs="Arial"/>
          <w:b/>
          <w:bCs/>
          <w:i/>
          <w:iCs/>
          <w:sz w:val="13"/>
          <w:szCs w:val="13"/>
          <w:lang w:val="es-ES" w:eastAsia="es-ES"/>
        </w:rPr>
        <w:t xml:space="preserve">por más de seis meses en virtud de causa, imputable exclusivamente </w:t>
      </w:r>
      <w:r>
        <w:rPr>
          <w:rFonts w:ascii="Arial" w:hAnsi="Arial" w:cs="Arial"/>
          <w:i/>
          <w:iCs/>
          <w:sz w:val="13"/>
          <w:szCs w:val="13"/>
          <w:lang w:val="es-ES" w:eastAsia="es-ES"/>
        </w:rPr>
        <w:t xml:space="preserve">al interesado que lo haya promovido o a la Administración que </w:t>
      </w:r>
      <w:r>
        <w:rPr>
          <w:rFonts w:ascii="Arial" w:hAnsi="Arial" w:cs="Arial"/>
          <w:b/>
          <w:bCs/>
          <w:i/>
          <w:iCs/>
          <w:sz w:val="13"/>
          <w:szCs w:val="13"/>
          <w:lang w:val="es-ES" w:eastAsia="es-ES"/>
        </w:rPr>
        <w:t xml:space="preserve">lo haya </w:t>
      </w:r>
      <w:r>
        <w:rPr>
          <w:rFonts w:ascii="Arial" w:hAnsi="Arial" w:cs="Arial"/>
          <w:i/>
          <w:iCs/>
          <w:sz w:val="13"/>
          <w:szCs w:val="13"/>
          <w:lang w:val="es-ES" w:eastAsia="es-ES"/>
        </w:rPr>
        <w:t xml:space="preserve">iniciado, de oficio o por </w:t>
      </w:r>
      <w:r>
        <w:rPr>
          <w:rFonts w:ascii="Arial" w:hAnsi="Arial" w:cs="Arial"/>
          <w:b/>
          <w:bCs/>
          <w:i/>
          <w:iCs/>
          <w:sz w:val="13"/>
          <w:szCs w:val="13"/>
          <w:lang w:val="es-ES" w:eastAsia="es-ES"/>
        </w:rPr>
        <w:t xml:space="preserve">denuncia, se producirá </w:t>
      </w:r>
      <w:r>
        <w:rPr>
          <w:rFonts w:ascii="Arial" w:hAnsi="Arial" w:cs="Arial"/>
          <w:i/>
          <w:iCs/>
          <w:sz w:val="13"/>
          <w:szCs w:val="13"/>
          <w:lang w:val="es-ES" w:eastAsia="es-ES"/>
        </w:rPr>
        <w:t xml:space="preserve">la caducidad y se ordenará su archivo, a menos que se </w:t>
      </w:r>
      <w:r>
        <w:rPr>
          <w:rFonts w:ascii="Arial" w:hAnsi="Arial" w:cs="Arial"/>
          <w:b/>
          <w:bCs/>
          <w:i/>
          <w:iCs/>
          <w:sz w:val="13"/>
          <w:szCs w:val="13"/>
          <w:lang w:val="es-ES" w:eastAsia="es-ES"/>
        </w:rPr>
        <w:t xml:space="preserve">trate del caso previsto en </w:t>
      </w:r>
      <w:r>
        <w:rPr>
          <w:rFonts w:ascii="Arial" w:hAnsi="Arial" w:cs="Arial"/>
          <w:i/>
          <w:iCs/>
          <w:sz w:val="13"/>
          <w:szCs w:val="13"/>
          <w:lang w:val="es-ES" w:eastAsia="es-ES"/>
        </w:rPr>
        <w:t xml:space="preserve">el párrafo final del artículo </w:t>
      </w:r>
      <w:r>
        <w:rPr>
          <w:rFonts w:ascii="Arial" w:hAnsi="Arial" w:cs="Arial"/>
          <w:b/>
          <w:bCs/>
          <w:i/>
          <w:iCs/>
          <w:sz w:val="13"/>
          <w:szCs w:val="13"/>
          <w:lang w:val="es-ES" w:eastAsia="es-ES"/>
        </w:rPr>
        <w:t>339 de este Código.</w:t>
      </w:r>
    </w:p>
    <w:p w:rsidR="005D4465" w:rsidRDefault="004835BD">
      <w:pPr>
        <w:numPr>
          <w:ilvl w:val="0"/>
          <w:numId w:val="9"/>
        </w:numPr>
        <w:kinsoku w:val="0"/>
        <w:overflowPunct w:val="0"/>
        <w:autoSpaceDE/>
        <w:autoSpaceDN/>
        <w:adjustRightInd/>
        <w:spacing w:line="146" w:lineRule="exact"/>
        <w:ind w:right="144"/>
        <w:jc w:val="both"/>
        <w:textAlignment w:val="baseline"/>
        <w:rPr>
          <w:rFonts w:ascii="Arial" w:hAnsi="Arial" w:cs="Arial"/>
          <w:i/>
          <w:iCs/>
          <w:sz w:val="13"/>
          <w:szCs w:val="13"/>
          <w:lang w:val="es-ES" w:eastAsia="es-ES"/>
        </w:rPr>
      </w:pPr>
      <w:r>
        <w:rPr>
          <w:rFonts w:ascii="Arial" w:hAnsi="Arial" w:cs="Arial"/>
          <w:i/>
          <w:iCs/>
          <w:sz w:val="13"/>
          <w:szCs w:val="13"/>
          <w:lang w:val="es-ES" w:eastAsia="es-ES"/>
        </w:rPr>
        <w:t xml:space="preserve">No procederá la caducidad del procedimiento iniciado a gestión de parte, </w:t>
      </w:r>
      <w:r>
        <w:rPr>
          <w:rFonts w:ascii="Arial" w:hAnsi="Arial" w:cs="Arial"/>
          <w:b/>
          <w:bCs/>
          <w:i/>
          <w:iCs/>
          <w:sz w:val="13"/>
          <w:szCs w:val="13"/>
          <w:lang w:val="es-ES" w:eastAsia="es-ES"/>
        </w:rPr>
        <w:t xml:space="preserve">cuando el interesado </w:t>
      </w:r>
      <w:r>
        <w:rPr>
          <w:rFonts w:ascii="Arial" w:hAnsi="Arial" w:cs="Arial"/>
          <w:i/>
          <w:iCs/>
          <w:sz w:val="13"/>
          <w:szCs w:val="13"/>
          <w:lang w:val="es-ES" w:eastAsia="es-ES"/>
        </w:rPr>
        <w:t xml:space="preserve">haya dejado de gestionar por haberse operado el </w:t>
      </w:r>
      <w:r>
        <w:rPr>
          <w:rFonts w:ascii="Arial" w:hAnsi="Arial" w:cs="Arial"/>
          <w:b/>
          <w:bCs/>
          <w:i/>
          <w:iCs/>
          <w:sz w:val="13"/>
          <w:szCs w:val="13"/>
          <w:lang w:val="es-ES" w:eastAsia="es-ES"/>
        </w:rPr>
        <w:t xml:space="preserve">silencio positivo o negativo, o cuando el </w:t>
      </w:r>
      <w:r>
        <w:rPr>
          <w:rFonts w:ascii="Arial" w:hAnsi="Arial" w:cs="Arial"/>
          <w:i/>
          <w:iCs/>
          <w:sz w:val="13"/>
          <w:szCs w:val="13"/>
          <w:lang w:val="es-ES" w:eastAsia="es-ES"/>
        </w:rPr>
        <w:t xml:space="preserve">expediente se encuentre listo </w:t>
      </w:r>
      <w:r>
        <w:rPr>
          <w:rFonts w:ascii="Arial" w:hAnsi="Arial" w:cs="Arial"/>
          <w:b/>
          <w:bCs/>
          <w:i/>
          <w:iCs/>
          <w:sz w:val="13"/>
          <w:szCs w:val="13"/>
          <w:lang w:val="es-ES" w:eastAsia="es-ES"/>
        </w:rPr>
        <w:t xml:space="preserve">para dictar </w:t>
      </w:r>
      <w:r>
        <w:rPr>
          <w:rFonts w:ascii="Arial" w:hAnsi="Arial" w:cs="Arial"/>
          <w:i/>
          <w:iCs/>
          <w:sz w:val="13"/>
          <w:szCs w:val="13"/>
          <w:lang w:val="es-ES" w:eastAsia="es-ES"/>
        </w:rPr>
        <w:t>el acto final.</w:t>
      </w:r>
    </w:p>
    <w:p w:rsidR="005D4465" w:rsidRDefault="004835BD">
      <w:pPr>
        <w:numPr>
          <w:ilvl w:val="0"/>
          <w:numId w:val="9"/>
        </w:numPr>
        <w:kinsoku w:val="0"/>
        <w:overflowPunct w:val="0"/>
        <w:autoSpaceDE/>
        <w:autoSpaceDN/>
        <w:adjustRightInd/>
        <w:spacing w:before="8" w:line="142" w:lineRule="exact"/>
        <w:ind w:right="144"/>
        <w:jc w:val="both"/>
        <w:textAlignment w:val="baseline"/>
        <w:rPr>
          <w:rFonts w:ascii="Arial" w:hAnsi="Arial" w:cs="Arial"/>
          <w:b/>
          <w:bCs/>
          <w:i/>
          <w:iCs/>
          <w:sz w:val="13"/>
          <w:szCs w:val="13"/>
          <w:lang w:val="es-ES" w:eastAsia="es-ES"/>
        </w:rPr>
      </w:pPr>
      <w:r>
        <w:rPr>
          <w:rFonts w:ascii="Arial" w:hAnsi="Arial" w:cs="Arial"/>
          <w:i/>
          <w:iCs/>
          <w:sz w:val="13"/>
          <w:szCs w:val="13"/>
          <w:lang w:val="es-ES" w:eastAsia="es-ES"/>
        </w:rPr>
        <w:t xml:space="preserve">La caducidad del </w:t>
      </w:r>
      <w:r>
        <w:rPr>
          <w:rFonts w:ascii="Arial" w:hAnsi="Arial" w:cs="Arial"/>
          <w:b/>
          <w:bCs/>
          <w:i/>
          <w:iCs/>
          <w:sz w:val="13"/>
          <w:szCs w:val="13"/>
          <w:lang w:val="es-ES" w:eastAsia="es-ES"/>
        </w:rPr>
        <w:t xml:space="preserve">procedimiento administrativo no </w:t>
      </w:r>
      <w:r>
        <w:rPr>
          <w:rFonts w:ascii="Arial" w:hAnsi="Arial" w:cs="Arial"/>
          <w:i/>
          <w:iCs/>
          <w:sz w:val="13"/>
          <w:szCs w:val="13"/>
          <w:lang w:val="es-ES" w:eastAsia="es-ES"/>
        </w:rPr>
        <w:t xml:space="preserve">extingue el derecho de las partes; pero </w:t>
      </w:r>
      <w:r>
        <w:rPr>
          <w:rFonts w:ascii="Arial" w:hAnsi="Arial" w:cs="Arial"/>
          <w:b/>
          <w:bCs/>
          <w:i/>
          <w:iCs/>
          <w:sz w:val="13"/>
          <w:szCs w:val="13"/>
          <w:lang w:val="es-ES" w:eastAsia="es-ES"/>
        </w:rPr>
        <w:t xml:space="preserve">los </w:t>
      </w:r>
      <w:r>
        <w:rPr>
          <w:rFonts w:ascii="Arial" w:hAnsi="Arial" w:cs="Arial"/>
          <w:i/>
          <w:iCs/>
          <w:sz w:val="13"/>
          <w:szCs w:val="13"/>
          <w:lang w:val="es-ES" w:eastAsia="es-ES"/>
        </w:rPr>
        <w:t xml:space="preserve">procedimientos se tienen por no seguidos, para los </w:t>
      </w:r>
      <w:r>
        <w:rPr>
          <w:rFonts w:ascii="Arial" w:hAnsi="Arial" w:cs="Arial"/>
          <w:b/>
          <w:bCs/>
          <w:i/>
          <w:iCs/>
          <w:sz w:val="13"/>
          <w:szCs w:val="13"/>
          <w:lang w:val="es-ES" w:eastAsia="es-ES"/>
        </w:rPr>
        <w:t>efectos de interrumpir la prescripción.</w:t>
      </w:r>
    </w:p>
    <w:p w:rsidR="005D4465" w:rsidRDefault="004835BD">
      <w:pPr>
        <w:kinsoku w:val="0"/>
        <w:overflowPunct w:val="0"/>
        <w:autoSpaceDE/>
        <w:autoSpaceDN/>
        <w:adjustRightInd/>
        <w:spacing w:before="17" w:line="140" w:lineRule="exact"/>
        <w:ind w:right="144" w:firstLine="648"/>
        <w:jc w:val="both"/>
        <w:textAlignment w:val="baseline"/>
        <w:rPr>
          <w:rFonts w:ascii="Arial" w:hAnsi="Arial" w:cs="Arial"/>
          <w:i/>
          <w:iCs/>
          <w:spacing w:val="1"/>
          <w:sz w:val="13"/>
          <w:szCs w:val="13"/>
          <w:lang w:val="es-ES" w:eastAsia="es-ES"/>
        </w:rPr>
      </w:pPr>
      <w:r>
        <w:rPr>
          <w:rFonts w:ascii="Arial" w:hAnsi="Arial" w:cs="Arial"/>
          <w:b/>
          <w:bCs/>
          <w:i/>
          <w:iCs/>
          <w:spacing w:val="1"/>
          <w:sz w:val="13"/>
          <w:szCs w:val="13"/>
          <w:lang w:val="es-ES" w:eastAsia="es-ES"/>
        </w:rPr>
        <w:t xml:space="preserve">Sobre los alcances de esta norma, la Sala Primera ha señalado que se trata de una circunstancia </w:t>
      </w:r>
      <w:r>
        <w:rPr>
          <w:rFonts w:ascii="Arial" w:hAnsi="Arial" w:cs="Arial"/>
          <w:i/>
          <w:iCs/>
          <w:spacing w:val="1"/>
          <w:sz w:val="13"/>
          <w:szCs w:val="13"/>
          <w:lang w:val="es-ES" w:eastAsia="es-ES"/>
        </w:rPr>
        <w:t xml:space="preserve">que deber ser pedida por el particular o interesado </w:t>
      </w:r>
      <w:r>
        <w:rPr>
          <w:rFonts w:ascii="Arial" w:hAnsi="Arial" w:cs="Arial"/>
          <w:b/>
          <w:bCs/>
          <w:i/>
          <w:iCs/>
          <w:spacing w:val="1"/>
          <w:sz w:val="13"/>
          <w:szCs w:val="13"/>
          <w:lang w:val="es-ES" w:eastAsia="es-ES"/>
        </w:rPr>
        <w:t xml:space="preserve">y no surtirá efectos sino hasta </w:t>
      </w:r>
      <w:r>
        <w:rPr>
          <w:rFonts w:ascii="Arial" w:hAnsi="Arial" w:cs="Arial"/>
          <w:i/>
          <w:iCs/>
          <w:spacing w:val="1"/>
          <w:sz w:val="13"/>
          <w:szCs w:val="13"/>
          <w:lang w:val="es-ES" w:eastAsia="es-ES"/>
        </w:rPr>
        <w:t xml:space="preserve">que haya sido declarada, siendo que incluso en estos casos la administración podría emitir el acto </w:t>
      </w:r>
      <w:r>
        <w:rPr>
          <w:rFonts w:ascii="Arial" w:hAnsi="Arial" w:cs="Arial"/>
          <w:b/>
          <w:bCs/>
          <w:i/>
          <w:iCs/>
          <w:spacing w:val="1"/>
          <w:sz w:val="13"/>
          <w:szCs w:val="13"/>
          <w:lang w:val="es-ES" w:eastAsia="es-ES"/>
        </w:rPr>
        <w:t xml:space="preserve">administrativo pasados los </w:t>
      </w:r>
      <w:r>
        <w:rPr>
          <w:rFonts w:ascii="Arial" w:hAnsi="Arial" w:cs="Arial"/>
          <w:i/>
          <w:iCs/>
          <w:spacing w:val="1"/>
          <w:sz w:val="13"/>
          <w:szCs w:val="13"/>
          <w:lang w:val="es-ES" w:eastAsia="es-ES"/>
        </w:rPr>
        <w:t>seis meses de inactividad, si dicha circunstancia no ha sido solicitada. Al respecto se ha señalado:</w:t>
      </w:r>
    </w:p>
    <w:p w:rsidR="005D4465" w:rsidRDefault="004835BD">
      <w:pPr>
        <w:kinsoku w:val="0"/>
        <w:overflowPunct w:val="0"/>
        <w:autoSpaceDE/>
        <w:autoSpaceDN/>
        <w:adjustRightInd/>
        <w:spacing w:before="17" w:line="140" w:lineRule="exact"/>
        <w:ind w:right="144"/>
        <w:jc w:val="both"/>
        <w:textAlignment w:val="baseline"/>
        <w:rPr>
          <w:rFonts w:ascii="Arial" w:hAnsi="Arial" w:cs="Arial"/>
          <w:i/>
          <w:iCs/>
          <w:sz w:val="13"/>
          <w:szCs w:val="13"/>
          <w:lang w:val="es-ES" w:eastAsia="es-ES"/>
        </w:rPr>
      </w:pPr>
      <w:r>
        <w:rPr>
          <w:rFonts w:ascii="Arial" w:hAnsi="Arial" w:cs="Arial"/>
          <w:b/>
          <w:bCs/>
          <w:i/>
          <w:iCs/>
          <w:sz w:val="13"/>
          <w:szCs w:val="13"/>
          <w:lang w:val="es-ES" w:eastAsia="es-ES"/>
        </w:rPr>
        <w:t xml:space="preserve">IV. - Sobre la caducidad del procedimiento administrativo </w:t>
      </w:r>
      <w:r>
        <w:rPr>
          <w:rFonts w:ascii="Arial" w:hAnsi="Arial" w:cs="Arial"/>
          <w:i/>
          <w:iCs/>
          <w:sz w:val="13"/>
          <w:szCs w:val="13"/>
          <w:lang w:val="es-ES" w:eastAsia="es-ES"/>
        </w:rPr>
        <w:t xml:space="preserve">cabe mencionar que La figura de </w:t>
      </w:r>
      <w:r>
        <w:rPr>
          <w:rFonts w:ascii="Arial" w:hAnsi="Arial" w:cs="Arial"/>
          <w:b/>
          <w:bCs/>
          <w:i/>
          <w:iCs/>
          <w:sz w:val="13"/>
          <w:szCs w:val="13"/>
          <w:lang w:val="es-ES" w:eastAsia="es-ES"/>
        </w:rPr>
        <w:t xml:space="preserve">la </w:t>
      </w:r>
      <w:r>
        <w:rPr>
          <w:rFonts w:ascii="Arial" w:hAnsi="Arial" w:cs="Arial"/>
          <w:i/>
          <w:iCs/>
          <w:sz w:val="13"/>
          <w:szCs w:val="13"/>
          <w:lang w:val="es-ES" w:eastAsia="es-ES"/>
        </w:rPr>
        <w:t>caducidad se encuentra regulada en el canon 340 de la LGAP,</w:t>
      </w:r>
    </w:p>
    <w:p w:rsidR="005D4465" w:rsidRDefault="004835BD">
      <w:pPr>
        <w:kinsoku w:val="0"/>
        <w:overflowPunct w:val="0"/>
        <w:autoSpaceDE/>
        <w:autoSpaceDN/>
        <w:adjustRightInd/>
        <w:spacing w:before="30" w:line="146" w:lineRule="exact"/>
        <w:ind w:right="144"/>
        <w:jc w:val="both"/>
        <w:textAlignment w:val="baseline"/>
        <w:rPr>
          <w:rFonts w:ascii="Arial" w:hAnsi="Arial" w:cs="Arial"/>
          <w:i/>
          <w:iCs/>
          <w:spacing w:val="2"/>
          <w:sz w:val="13"/>
          <w:szCs w:val="13"/>
          <w:lang w:val="es-ES" w:eastAsia="es-ES"/>
        </w:rPr>
      </w:pPr>
      <w:r>
        <w:rPr>
          <w:rFonts w:ascii="Arial" w:hAnsi="Arial" w:cs="Arial"/>
          <w:i/>
          <w:iCs/>
          <w:spacing w:val="2"/>
          <w:sz w:val="13"/>
          <w:szCs w:val="13"/>
          <w:lang w:val="es-ES" w:eastAsia="es-ES"/>
        </w:rPr>
        <w:t xml:space="preserve">El análisis de la naturaleza </w:t>
      </w:r>
      <w:r>
        <w:rPr>
          <w:rFonts w:ascii="Arial" w:hAnsi="Arial" w:cs="Arial"/>
          <w:b/>
          <w:bCs/>
          <w:i/>
          <w:iCs/>
          <w:spacing w:val="2"/>
          <w:sz w:val="13"/>
          <w:szCs w:val="13"/>
          <w:lang w:val="es-ES" w:eastAsia="es-ES"/>
        </w:rPr>
        <w:t xml:space="preserve">de esta figura </w:t>
      </w:r>
      <w:r>
        <w:rPr>
          <w:rFonts w:ascii="Arial" w:hAnsi="Arial" w:cs="Arial"/>
          <w:i/>
          <w:iCs/>
          <w:spacing w:val="2"/>
          <w:sz w:val="13"/>
          <w:szCs w:val="13"/>
          <w:lang w:val="es-ES" w:eastAsia="es-ES"/>
        </w:rPr>
        <w:t xml:space="preserve">permite concluir que se trata de un hecho jurídico </w:t>
      </w:r>
      <w:r>
        <w:rPr>
          <w:rFonts w:ascii="Arial" w:hAnsi="Arial" w:cs="Arial"/>
          <w:b/>
          <w:bCs/>
          <w:i/>
          <w:iCs/>
          <w:spacing w:val="2"/>
          <w:sz w:val="13"/>
          <w:szCs w:val="13"/>
          <w:lang w:val="es-ES" w:eastAsia="es-ES"/>
        </w:rPr>
        <w:t xml:space="preserve">dentro del </w:t>
      </w:r>
      <w:r>
        <w:rPr>
          <w:rFonts w:ascii="Arial" w:hAnsi="Arial" w:cs="Arial"/>
          <w:i/>
          <w:iCs/>
          <w:spacing w:val="2"/>
          <w:sz w:val="13"/>
          <w:szCs w:val="13"/>
          <w:lang w:val="es-ES" w:eastAsia="es-ES"/>
        </w:rPr>
        <w:t xml:space="preserve">procedimiento que se justifica, como un medio de evitar </w:t>
      </w:r>
      <w:r>
        <w:rPr>
          <w:rFonts w:ascii="Arial" w:hAnsi="Arial" w:cs="Arial"/>
          <w:b/>
          <w:bCs/>
          <w:i/>
          <w:iCs/>
          <w:spacing w:val="2"/>
          <w:sz w:val="13"/>
          <w:szCs w:val="13"/>
          <w:lang w:val="es-ES" w:eastAsia="es-ES"/>
        </w:rPr>
        <w:t xml:space="preserve">la </w:t>
      </w:r>
      <w:r>
        <w:rPr>
          <w:rFonts w:ascii="Arial" w:hAnsi="Arial" w:cs="Arial"/>
          <w:i/>
          <w:iCs/>
          <w:spacing w:val="2"/>
          <w:sz w:val="13"/>
          <w:szCs w:val="13"/>
          <w:lang w:val="es-ES" w:eastAsia="es-ES"/>
        </w:rPr>
        <w:t xml:space="preserve">prolongación excesiva de los procedimientos, en aras de la seguridad jurídica, así como en la necesidad de garantizar la continuidad y eficiencia de la actividad administrativa. Resulta inviable </w:t>
      </w:r>
      <w:r>
        <w:rPr>
          <w:rFonts w:ascii="Arial" w:hAnsi="Arial" w:cs="Arial"/>
          <w:b/>
          <w:bCs/>
          <w:i/>
          <w:iCs/>
          <w:spacing w:val="2"/>
          <w:sz w:val="13"/>
          <w:szCs w:val="13"/>
          <w:lang w:val="es-ES" w:eastAsia="es-ES"/>
        </w:rPr>
        <w:t xml:space="preserve">cuando el </w:t>
      </w:r>
      <w:r>
        <w:rPr>
          <w:rFonts w:ascii="Arial" w:hAnsi="Arial" w:cs="Arial"/>
          <w:i/>
          <w:iCs/>
          <w:spacing w:val="2"/>
          <w:sz w:val="13"/>
          <w:szCs w:val="13"/>
          <w:lang w:val="es-ES" w:eastAsia="es-ES"/>
        </w:rPr>
        <w:t xml:space="preserve">asunto se encuentre listo para el dictado del acto final. </w:t>
      </w:r>
      <w:r>
        <w:rPr>
          <w:rFonts w:ascii="Arial" w:hAnsi="Arial" w:cs="Arial"/>
          <w:b/>
          <w:bCs/>
          <w:i/>
          <w:iCs/>
          <w:spacing w:val="2"/>
          <w:sz w:val="13"/>
          <w:szCs w:val="13"/>
          <w:lang w:val="es-ES" w:eastAsia="es-ES"/>
        </w:rPr>
        <w:t xml:space="preserve">Para que opere, según lo establece la norma aludida, la caducidad requiere de varios elementos. En un primer término, que el asunto haya ingresado en un estado de abandono procesal, esto es, una inactividad. Segundo, que dicho estancamiento sea producto de causas imputables al administrado, cuando haya iniciado a gestión de parte, o bien de la Administración, si fue Instaurado de oficio. Tercero, que ese estado se haya mantenido por un espacio de, al menos, seis meses. Esto </w:t>
      </w:r>
      <w:r>
        <w:rPr>
          <w:rFonts w:ascii="Arial" w:hAnsi="Arial" w:cs="Arial"/>
          <w:i/>
          <w:iCs/>
          <w:spacing w:val="2"/>
          <w:sz w:val="13"/>
          <w:szCs w:val="13"/>
          <w:lang w:val="es-ES" w:eastAsia="es-ES"/>
        </w:rPr>
        <w:t xml:space="preserve">último exige que la inercia sea de seis meses al menos, es decir, no se constituye como un plazo máximo para actuar, sino como </w:t>
      </w:r>
      <w:r>
        <w:rPr>
          <w:rFonts w:ascii="Arial" w:hAnsi="Arial" w:cs="Arial"/>
          <w:b/>
          <w:bCs/>
          <w:i/>
          <w:iCs/>
          <w:spacing w:val="2"/>
          <w:sz w:val="13"/>
          <w:szCs w:val="13"/>
          <w:lang w:val="es-ES" w:eastAsia="es-ES"/>
        </w:rPr>
        <w:t xml:space="preserve">límite temporal mínimo </w:t>
      </w:r>
      <w:r>
        <w:rPr>
          <w:rFonts w:ascii="Arial" w:hAnsi="Arial" w:cs="Arial"/>
          <w:i/>
          <w:iCs/>
          <w:spacing w:val="2"/>
          <w:sz w:val="13"/>
          <w:szCs w:val="13"/>
          <w:lang w:val="es-ES" w:eastAsia="es-ES"/>
        </w:rPr>
        <w:t xml:space="preserve">de inercia, ergo, debe computarse desde la última acción dentro del expediente y no desde la apertura del procedimiento. Ello supone </w:t>
      </w:r>
      <w:proofErr w:type="gramStart"/>
      <w:r>
        <w:rPr>
          <w:rFonts w:ascii="Arial" w:hAnsi="Arial" w:cs="Arial"/>
          <w:i/>
          <w:iCs/>
          <w:spacing w:val="2"/>
          <w:sz w:val="13"/>
          <w:szCs w:val="13"/>
          <w:lang w:val="es-ES" w:eastAsia="es-ES"/>
        </w:rPr>
        <w:t>que</w:t>
      </w:r>
      <w:proofErr w:type="gramEnd"/>
      <w:r>
        <w:rPr>
          <w:rFonts w:ascii="Arial" w:hAnsi="Arial" w:cs="Arial"/>
          <w:i/>
          <w:iCs/>
          <w:spacing w:val="2"/>
          <w:sz w:val="13"/>
          <w:szCs w:val="13"/>
          <w:lang w:val="es-ES" w:eastAsia="es-ES"/>
        </w:rPr>
        <w:t xml:space="preserve"> en los procedimientos instruidos de oficio, la caducidad es factible cuando concurran dichos presupuestos. Asimismo, sobre esta figura, recientemente, la Sala Primera de la Corte Suprema de Justicia, en el fallo 34-F-S1-2011 señaló </w:t>
      </w:r>
      <w:r>
        <w:rPr>
          <w:rFonts w:ascii="Arial" w:hAnsi="Arial" w:cs="Arial"/>
          <w:b/>
          <w:bCs/>
          <w:i/>
          <w:iCs/>
          <w:spacing w:val="2"/>
          <w:sz w:val="13"/>
          <w:szCs w:val="13"/>
          <w:lang w:val="es-ES" w:eastAsia="es-ES"/>
        </w:rPr>
        <w:t xml:space="preserve">en lo medular sobre el </w:t>
      </w:r>
      <w:r>
        <w:rPr>
          <w:rFonts w:ascii="Arial" w:hAnsi="Arial" w:cs="Arial"/>
          <w:i/>
          <w:iCs/>
          <w:spacing w:val="2"/>
          <w:sz w:val="13"/>
          <w:szCs w:val="13"/>
          <w:lang w:val="es-ES" w:eastAsia="es-ES"/>
        </w:rPr>
        <w:t xml:space="preserve">instituto de comentario: "En primer término, se puede observar que la norma recién transcrita se encuentra </w:t>
      </w:r>
      <w:r>
        <w:rPr>
          <w:rFonts w:ascii="Arial" w:hAnsi="Arial" w:cs="Arial"/>
          <w:b/>
          <w:bCs/>
          <w:i/>
          <w:iCs/>
          <w:spacing w:val="2"/>
          <w:sz w:val="13"/>
          <w:szCs w:val="13"/>
          <w:lang w:val="es-ES" w:eastAsia="es-ES"/>
        </w:rPr>
        <w:t xml:space="preserve">redactada en </w:t>
      </w:r>
      <w:r>
        <w:rPr>
          <w:rFonts w:ascii="Arial" w:hAnsi="Arial" w:cs="Arial"/>
          <w:i/>
          <w:iCs/>
          <w:spacing w:val="2"/>
          <w:sz w:val="13"/>
          <w:szCs w:val="13"/>
          <w:lang w:val="es-ES" w:eastAsia="es-ES"/>
        </w:rPr>
        <w:t xml:space="preserve">forma imperativa, es decir, no regula una facultad; por el contrario, una vez cumplidos los presupuestos de hecho </w:t>
      </w:r>
      <w:r>
        <w:rPr>
          <w:rFonts w:ascii="Arial" w:hAnsi="Arial" w:cs="Arial"/>
          <w:b/>
          <w:bCs/>
          <w:i/>
          <w:iCs/>
          <w:spacing w:val="2"/>
          <w:sz w:val="13"/>
          <w:szCs w:val="13"/>
          <w:lang w:val="es-ES" w:eastAsia="es-ES"/>
        </w:rPr>
        <w:t xml:space="preserve">en ella contenidos, </w:t>
      </w:r>
      <w:r>
        <w:rPr>
          <w:rFonts w:ascii="Arial" w:hAnsi="Arial" w:cs="Arial"/>
          <w:i/>
          <w:iCs/>
          <w:spacing w:val="2"/>
          <w:sz w:val="13"/>
          <w:szCs w:val="13"/>
          <w:lang w:val="es-ES" w:eastAsia="es-ES"/>
        </w:rPr>
        <w:t xml:space="preserve">la consecuencia deviene en obligatoria para el órgano encargado de la tramitación. Esto implica que sus efectos </w:t>
      </w:r>
      <w:r>
        <w:rPr>
          <w:rFonts w:ascii="Arial" w:hAnsi="Arial" w:cs="Arial"/>
          <w:b/>
          <w:bCs/>
          <w:i/>
          <w:iCs/>
          <w:spacing w:val="2"/>
          <w:sz w:val="13"/>
          <w:szCs w:val="13"/>
          <w:lang w:val="es-ES" w:eastAsia="es-ES"/>
        </w:rPr>
        <w:t xml:space="preserve">se producen de pleno </w:t>
      </w:r>
      <w:r>
        <w:rPr>
          <w:rFonts w:ascii="Arial" w:hAnsi="Arial" w:cs="Arial"/>
          <w:i/>
          <w:iCs/>
          <w:spacing w:val="2"/>
          <w:sz w:val="13"/>
          <w:szCs w:val="13"/>
          <w:lang w:val="es-ES" w:eastAsia="es-ES"/>
        </w:rPr>
        <w:t xml:space="preserve">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imposibilidad de continuar con la tramitación del </w:t>
      </w:r>
      <w:r>
        <w:rPr>
          <w:rFonts w:ascii="Arial" w:hAnsi="Arial" w:cs="Arial"/>
          <w:b/>
          <w:bCs/>
          <w:i/>
          <w:iCs/>
          <w:spacing w:val="2"/>
          <w:sz w:val="13"/>
          <w:szCs w:val="13"/>
          <w:lang w:val="es-ES" w:eastAsia="es-ES"/>
        </w:rPr>
        <w:t xml:space="preserve">procedimiento específico en el que </w:t>
      </w:r>
      <w:r>
        <w:rPr>
          <w:rFonts w:ascii="Arial" w:hAnsi="Arial" w:cs="Arial"/>
          <w:i/>
          <w:iCs/>
          <w:spacing w:val="2"/>
          <w:sz w:val="13"/>
          <w:szCs w:val="13"/>
          <w:lang w:val="es-ES" w:eastAsia="es-ES"/>
        </w:rPr>
        <w:t xml:space="preserve">se produjo la inercia. </w:t>
      </w:r>
      <w:r>
        <w:rPr>
          <w:rFonts w:ascii="Arial" w:hAnsi="Arial" w:cs="Arial"/>
          <w:b/>
          <w:bCs/>
          <w:i/>
          <w:iCs/>
          <w:spacing w:val="2"/>
          <w:sz w:val="13"/>
          <w:szCs w:val="13"/>
          <w:lang w:val="es-ES" w:eastAsia="es-ES"/>
        </w:rPr>
        <w:t xml:space="preserve">"Empero, </w:t>
      </w:r>
      <w:proofErr w:type="gramStart"/>
      <w:r>
        <w:rPr>
          <w:rFonts w:ascii="Arial" w:hAnsi="Arial" w:cs="Arial"/>
          <w:b/>
          <w:bCs/>
          <w:i/>
          <w:iCs/>
          <w:spacing w:val="2"/>
          <w:sz w:val="13"/>
          <w:szCs w:val="13"/>
          <w:lang w:val="es-ES" w:eastAsia="es-ES"/>
        </w:rPr>
        <w:t xml:space="preserve">los efectos </w:t>
      </w:r>
      <w:proofErr w:type="spellStart"/>
      <w:r>
        <w:rPr>
          <w:rFonts w:ascii="Arial" w:hAnsi="Arial" w:cs="Arial"/>
          <w:b/>
          <w:bCs/>
          <w:i/>
          <w:iCs/>
          <w:spacing w:val="2"/>
          <w:sz w:val="13"/>
          <w:szCs w:val="13"/>
          <w:lang w:val="es-ES" w:eastAsia="es-ES"/>
        </w:rPr>
        <w:t>procedImentales</w:t>
      </w:r>
      <w:proofErr w:type="spellEnd"/>
      <w:r>
        <w:rPr>
          <w:rFonts w:ascii="Arial" w:hAnsi="Arial" w:cs="Arial"/>
          <w:b/>
          <w:bCs/>
          <w:i/>
          <w:iCs/>
          <w:spacing w:val="2"/>
          <w:sz w:val="13"/>
          <w:szCs w:val="13"/>
          <w:lang w:val="es-ES" w:eastAsia="es-ES"/>
        </w:rPr>
        <w:t xml:space="preserve"> de la caducidad requiere</w:t>
      </w:r>
      <w:proofErr w:type="gramEnd"/>
      <w:r>
        <w:rPr>
          <w:rFonts w:ascii="Arial" w:hAnsi="Arial" w:cs="Arial"/>
          <w:b/>
          <w:bCs/>
          <w:i/>
          <w:iCs/>
          <w:spacing w:val="2"/>
          <w:sz w:val="13"/>
          <w:szCs w:val="13"/>
          <w:lang w:val="es-ES" w:eastAsia="es-ES"/>
        </w:rPr>
        <w:t xml:space="preserve"> que se haya solicitado o declarado dentro del procedimiento, precisamente para ponerle fin. Ello conlleva a que la decisión administrativa dictada luego de una inercia de seis meses atribuible con exclusividad a la Administración, cuando no se haya alegado o declarado la caducidad, sea totalmente válida. </w:t>
      </w:r>
      <w:r>
        <w:rPr>
          <w:rFonts w:ascii="Arial" w:hAnsi="Arial" w:cs="Arial"/>
          <w:i/>
          <w:iCs/>
          <w:spacing w:val="2"/>
          <w:sz w:val="13"/>
          <w:szCs w:val="13"/>
          <w:lang w:val="es-ES" w:eastAsia="es-ES"/>
        </w:rPr>
        <w:t xml:space="preserve">De la doctrina del canon 59 en relación al 66, ambos de la LGAP, las </w:t>
      </w:r>
      <w:r>
        <w:rPr>
          <w:rFonts w:ascii="Arial" w:hAnsi="Arial" w:cs="Arial"/>
          <w:b/>
          <w:bCs/>
          <w:i/>
          <w:iCs/>
          <w:spacing w:val="2"/>
          <w:sz w:val="13"/>
          <w:szCs w:val="13"/>
          <w:lang w:val="es-ES" w:eastAsia="es-ES"/>
        </w:rPr>
        <w:t xml:space="preserve">competencias públicas se otorgan </w:t>
      </w:r>
      <w:r>
        <w:rPr>
          <w:rFonts w:ascii="Arial" w:hAnsi="Arial" w:cs="Arial"/>
          <w:i/>
          <w:iCs/>
          <w:spacing w:val="2"/>
          <w:sz w:val="13"/>
          <w:szCs w:val="13"/>
          <w:lang w:val="es-ES" w:eastAsia="es-ES"/>
        </w:rPr>
        <w:t xml:space="preserve">para ser ejercitadas. Solo en los supuestos en que el legislador de manera expresa disponga </w:t>
      </w:r>
      <w:r>
        <w:rPr>
          <w:rFonts w:ascii="Arial" w:hAnsi="Arial" w:cs="Arial"/>
          <w:b/>
          <w:bCs/>
          <w:i/>
          <w:iCs/>
          <w:spacing w:val="2"/>
          <w:sz w:val="13"/>
          <w:szCs w:val="13"/>
          <w:lang w:val="es-ES" w:eastAsia="es-ES"/>
        </w:rPr>
        <w:t xml:space="preserve">un fenecimiento de esa </w:t>
      </w:r>
      <w:r>
        <w:rPr>
          <w:rFonts w:ascii="Arial" w:hAnsi="Arial" w:cs="Arial"/>
          <w:i/>
          <w:iCs/>
          <w:spacing w:val="2"/>
          <w:sz w:val="13"/>
          <w:szCs w:val="13"/>
          <w:lang w:val="es-ES" w:eastAsia="es-ES"/>
        </w:rPr>
        <w:t xml:space="preserve">competencia por factores temporales, el órgano </w:t>
      </w:r>
      <w:r>
        <w:rPr>
          <w:rFonts w:ascii="Arial" w:hAnsi="Arial" w:cs="Arial"/>
          <w:b/>
          <w:bCs/>
          <w:i/>
          <w:iCs/>
          <w:spacing w:val="2"/>
          <w:sz w:val="13"/>
          <w:szCs w:val="13"/>
          <w:lang w:val="es-ES" w:eastAsia="es-ES"/>
        </w:rPr>
        <w:t xml:space="preserve">público </w:t>
      </w:r>
      <w:r>
        <w:rPr>
          <w:rFonts w:ascii="Arial" w:hAnsi="Arial" w:cs="Arial"/>
          <w:spacing w:val="2"/>
          <w:sz w:val="13"/>
          <w:szCs w:val="13"/>
          <w:lang w:val="es-ES" w:eastAsia="es-ES"/>
        </w:rPr>
        <w:t xml:space="preserve">se </w:t>
      </w:r>
      <w:r>
        <w:rPr>
          <w:rFonts w:ascii="Arial" w:hAnsi="Arial" w:cs="Arial"/>
          <w:i/>
          <w:iCs/>
          <w:spacing w:val="2"/>
          <w:sz w:val="13"/>
          <w:szCs w:val="13"/>
          <w:lang w:val="es-ES" w:eastAsia="es-ES"/>
        </w:rPr>
        <w:t xml:space="preserve">encuentra imposibilitado de actuar. Ya explicamos que, </w:t>
      </w:r>
      <w:r>
        <w:rPr>
          <w:rFonts w:ascii="Arial" w:hAnsi="Arial" w:cs="Arial"/>
          <w:b/>
          <w:bCs/>
          <w:i/>
          <w:iCs/>
          <w:spacing w:val="2"/>
          <w:sz w:val="13"/>
          <w:szCs w:val="13"/>
          <w:lang w:val="es-ES" w:eastAsia="es-ES"/>
        </w:rPr>
        <w:t xml:space="preserve">por regla general, </w:t>
      </w:r>
      <w:r>
        <w:rPr>
          <w:rFonts w:ascii="Arial" w:hAnsi="Arial" w:cs="Arial"/>
          <w:i/>
          <w:iCs/>
          <w:spacing w:val="2"/>
          <w:sz w:val="13"/>
          <w:szCs w:val="13"/>
          <w:lang w:val="es-ES" w:eastAsia="es-ES"/>
        </w:rPr>
        <w:t xml:space="preserve">las competencias no se extinguen por el transcurso </w:t>
      </w:r>
      <w:r>
        <w:rPr>
          <w:rFonts w:ascii="Arial" w:hAnsi="Arial" w:cs="Arial"/>
          <w:b/>
          <w:bCs/>
          <w:i/>
          <w:iCs/>
          <w:spacing w:val="2"/>
          <w:sz w:val="13"/>
          <w:szCs w:val="13"/>
          <w:lang w:val="es-ES" w:eastAsia="es-ES"/>
        </w:rPr>
        <w:t xml:space="preserve">del </w:t>
      </w:r>
      <w:r>
        <w:rPr>
          <w:rFonts w:ascii="Arial" w:hAnsi="Arial" w:cs="Arial"/>
          <w:i/>
          <w:iCs/>
          <w:spacing w:val="2"/>
          <w:sz w:val="13"/>
          <w:szCs w:val="13"/>
          <w:lang w:val="es-ES" w:eastAsia="es-ES"/>
        </w:rPr>
        <w:t xml:space="preserve">plazo señalado para ejercerlas. La excepción a esta </w:t>
      </w:r>
      <w:r>
        <w:rPr>
          <w:rFonts w:ascii="Arial" w:hAnsi="Arial" w:cs="Arial"/>
          <w:b/>
          <w:bCs/>
          <w:i/>
          <w:iCs/>
          <w:spacing w:val="2"/>
          <w:sz w:val="13"/>
          <w:szCs w:val="13"/>
          <w:lang w:val="es-ES" w:eastAsia="es-ES"/>
        </w:rPr>
        <w:t xml:space="preserve">regla la contempla el mismo ordinal </w:t>
      </w:r>
      <w:r>
        <w:rPr>
          <w:rFonts w:ascii="Arial" w:hAnsi="Arial" w:cs="Arial"/>
          <w:i/>
          <w:iCs/>
          <w:spacing w:val="2"/>
          <w:sz w:val="13"/>
          <w:szCs w:val="13"/>
          <w:lang w:val="es-ES" w:eastAsia="es-ES"/>
        </w:rPr>
        <w:t xml:space="preserve">cuando indica que habrá una limitación de la competencia por razón del tiempo cuando expresamente </w:t>
      </w:r>
      <w:r>
        <w:rPr>
          <w:rFonts w:ascii="Arial" w:hAnsi="Arial" w:cs="Arial"/>
          <w:b/>
          <w:bCs/>
          <w:i/>
          <w:iCs/>
          <w:spacing w:val="2"/>
          <w:sz w:val="13"/>
          <w:szCs w:val="13"/>
          <w:lang w:val="es-ES" w:eastAsia="es-ES"/>
        </w:rPr>
        <w:t xml:space="preserve">el legislador disponga que su </w:t>
      </w:r>
      <w:r>
        <w:rPr>
          <w:rFonts w:ascii="Arial" w:hAnsi="Arial" w:cs="Arial"/>
          <w:i/>
          <w:iCs/>
          <w:spacing w:val="2"/>
          <w:sz w:val="13"/>
          <w:szCs w:val="13"/>
          <w:lang w:val="es-ES" w:eastAsia="es-ES"/>
        </w:rPr>
        <w:t xml:space="preserve">existencia o ejercicio esté sujeto condiciones o términos de extinción. En este sentido, insistimos </w:t>
      </w:r>
      <w:r>
        <w:rPr>
          <w:rFonts w:ascii="Arial" w:hAnsi="Arial" w:cs="Arial"/>
          <w:b/>
          <w:bCs/>
          <w:i/>
          <w:iCs/>
          <w:spacing w:val="2"/>
          <w:sz w:val="13"/>
          <w:szCs w:val="13"/>
          <w:lang w:val="es-ES" w:eastAsia="es-ES"/>
        </w:rPr>
        <w:t xml:space="preserve">que el precepto 329 </w:t>
      </w:r>
      <w:proofErr w:type="spellStart"/>
      <w:r>
        <w:rPr>
          <w:rFonts w:ascii="Arial" w:hAnsi="Arial" w:cs="Arial"/>
          <w:b/>
          <w:bCs/>
          <w:i/>
          <w:iCs/>
          <w:spacing w:val="2"/>
          <w:sz w:val="13"/>
          <w:szCs w:val="13"/>
          <w:lang w:val="es-ES" w:eastAsia="es-ES"/>
        </w:rPr>
        <w:t>ibídem</w:t>
      </w:r>
      <w:proofErr w:type="spellEnd"/>
      <w:r>
        <w:rPr>
          <w:rFonts w:ascii="Arial" w:hAnsi="Arial" w:cs="Arial"/>
          <w:b/>
          <w:bCs/>
          <w:i/>
          <w:iCs/>
          <w:spacing w:val="2"/>
          <w:sz w:val="13"/>
          <w:szCs w:val="13"/>
          <w:lang w:val="es-ES" w:eastAsia="es-ES"/>
        </w:rPr>
        <w:t xml:space="preserve"> </w:t>
      </w:r>
      <w:r>
        <w:rPr>
          <w:rFonts w:ascii="Arial" w:hAnsi="Arial" w:cs="Arial"/>
          <w:i/>
          <w:iCs/>
          <w:spacing w:val="2"/>
          <w:sz w:val="13"/>
          <w:szCs w:val="13"/>
          <w:lang w:val="es-ES" w:eastAsia="es-ES"/>
        </w:rPr>
        <w:t xml:space="preserve">señala con toda contundencia que el acto dictado fuera de plazo es válido para todo efecto legal, salvo </w:t>
      </w:r>
      <w:r>
        <w:rPr>
          <w:rFonts w:ascii="Arial" w:hAnsi="Arial" w:cs="Arial"/>
          <w:b/>
          <w:bCs/>
          <w:i/>
          <w:iCs/>
          <w:spacing w:val="2"/>
          <w:sz w:val="13"/>
          <w:szCs w:val="13"/>
          <w:lang w:val="es-ES" w:eastAsia="es-ES"/>
        </w:rPr>
        <w:t xml:space="preserve">disposición expresa de ley, lo </w:t>
      </w:r>
      <w:r>
        <w:rPr>
          <w:rFonts w:ascii="Arial" w:hAnsi="Arial" w:cs="Arial"/>
          <w:i/>
          <w:iCs/>
          <w:spacing w:val="2"/>
          <w:sz w:val="13"/>
          <w:szCs w:val="13"/>
          <w:lang w:val="es-ES" w:eastAsia="es-ES"/>
        </w:rPr>
        <w:t xml:space="preserve">que aquí no ocurre. La caducidad </w:t>
      </w:r>
      <w:r>
        <w:rPr>
          <w:rFonts w:ascii="Arial" w:hAnsi="Arial" w:cs="Arial"/>
          <w:b/>
          <w:bCs/>
          <w:i/>
          <w:iCs/>
          <w:spacing w:val="2"/>
          <w:sz w:val="13"/>
          <w:szCs w:val="13"/>
          <w:lang w:val="es-ES" w:eastAsia="es-ES"/>
        </w:rPr>
        <w:t xml:space="preserve">es una forma </w:t>
      </w:r>
      <w:r>
        <w:rPr>
          <w:rFonts w:ascii="Arial" w:hAnsi="Arial" w:cs="Arial"/>
          <w:i/>
          <w:iCs/>
          <w:spacing w:val="2"/>
          <w:sz w:val="13"/>
          <w:szCs w:val="13"/>
          <w:lang w:val="es-ES" w:eastAsia="es-ES"/>
        </w:rPr>
        <w:t xml:space="preserve">anticipada de terminar el procedimiento y como </w:t>
      </w:r>
      <w:r>
        <w:rPr>
          <w:rFonts w:ascii="Arial" w:hAnsi="Arial" w:cs="Arial"/>
          <w:b/>
          <w:bCs/>
          <w:i/>
          <w:iCs/>
          <w:spacing w:val="2"/>
          <w:sz w:val="13"/>
          <w:szCs w:val="13"/>
          <w:lang w:val="es-ES" w:eastAsia="es-ES"/>
        </w:rPr>
        <w:t xml:space="preserve">tal, debe decretarse para generar ese efecto </w:t>
      </w:r>
      <w:r>
        <w:rPr>
          <w:rFonts w:ascii="Arial" w:hAnsi="Arial" w:cs="Arial"/>
          <w:i/>
          <w:iCs/>
          <w:spacing w:val="2"/>
          <w:sz w:val="13"/>
          <w:szCs w:val="13"/>
          <w:lang w:val="es-ES" w:eastAsia="es-ES"/>
        </w:rPr>
        <w:t xml:space="preserve">de cierre. Por ende, </w:t>
      </w:r>
      <w:r>
        <w:rPr>
          <w:rFonts w:ascii="Arial" w:hAnsi="Arial" w:cs="Arial"/>
          <w:b/>
          <w:bCs/>
          <w:i/>
          <w:iCs/>
          <w:spacing w:val="2"/>
          <w:sz w:val="13"/>
          <w:szCs w:val="13"/>
          <w:lang w:val="es-ES" w:eastAsia="es-ES"/>
        </w:rPr>
        <w:t xml:space="preserve">mientras no </w:t>
      </w:r>
      <w:r>
        <w:rPr>
          <w:rFonts w:ascii="Arial" w:hAnsi="Arial" w:cs="Arial"/>
          <w:i/>
          <w:iCs/>
          <w:spacing w:val="2"/>
          <w:sz w:val="13"/>
          <w:szCs w:val="13"/>
          <w:lang w:val="es-ES" w:eastAsia="es-ES"/>
        </w:rPr>
        <w:t xml:space="preserve">se disponga, o al menos, no se haya solicitado (pues </w:t>
      </w:r>
      <w:r>
        <w:rPr>
          <w:rFonts w:ascii="Arial" w:hAnsi="Arial" w:cs="Arial"/>
          <w:b/>
          <w:bCs/>
          <w:i/>
          <w:iCs/>
          <w:spacing w:val="2"/>
          <w:sz w:val="13"/>
          <w:szCs w:val="13"/>
          <w:lang w:val="es-ES" w:eastAsia="es-ES"/>
        </w:rPr>
        <w:t xml:space="preserve">de haberse requerido, </w:t>
      </w:r>
      <w:r>
        <w:rPr>
          <w:rFonts w:ascii="Arial" w:hAnsi="Arial" w:cs="Arial"/>
          <w:i/>
          <w:iCs/>
          <w:spacing w:val="2"/>
          <w:sz w:val="13"/>
          <w:szCs w:val="13"/>
          <w:lang w:val="es-ES" w:eastAsia="es-ES"/>
        </w:rPr>
        <w:t xml:space="preserve">la emisión de un acto final sin considerar si procede o no la caducidad sería </w:t>
      </w:r>
      <w:proofErr w:type="gramStart"/>
      <w:r>
        <w:rPr>
          <w:rFonts w:ascii="Arial" w:hAnsi="Arial" w:cs="Arial"/>
          <w:i/>
          <w:iCs/>
          <w:spacing w:val="2"/>
          <w:sz w:val="13"/>
          <w:szCs w:val="13"/>
          <w:lang w:val="es-ES" w:eastAsia="es-ES"/>
        </w:rPr>
        <w:t>nulo</w:t>
      </w:r>
      <w:proofErr w:type="gramEnd"/>
      <w:r>
        <w:rPr>
          <w:rFonts w:ascii="Arial" w:hAnsi="Arial" w:cs="Arial"/>
          <w:i/>
          <w:iCs/>
          <w:spacing w:val="2"/>
          <w:sz w:val="13"/>
          <w:szCs w:val="13"/>
          <w:lang w:val="es-ES" w:eastAsia="es-ES"/>
        </w:rPr>
        <w:t xml:space="preserve">), no produce esa consecuencia procedimental. En el caso concreto, estima el Tribunal que no concurren los elementos que permiten declarar la caducidad del procedimiento..." (Sala Primera, resolución número 1001-A-51-2013 de las dieciséis horas quince minutos del primero de agosto </w:t>
      </w:r>
      <w:r>
        <w:rPr>
          <w:rFonts w:ascii="Arial" w:hAnsi="Arial" w:cs="Arial"/>
          <w:b/>
          <w:bCs/>
          <w:i/>
          <w:iCs/>
          <w:spacing w:val="2"/>
          <w:sz w:val="13"/>
          <w:szCs w:val="13"/>
          <w:lang w:val="es-ES" w:eastAsia="es-ES"/>
        </w:rPr>
        <w:t xml:space="preserve">del dos mil </w:t>
      </w:r>
      <w:r>
        <w:rPr>
          <w:rFonts w:ascii="Arial" w:hAnsi="Arial" w:cs="Arial"/>
          <w:i/>
          <w:iCs/>
          <w:spacing w:val="2"/>
          <w:sz w:val="13"/>
          <w:szCs w:val="13"/>
          <w:lang w:val="es-ES" w:eastAsia="es-ES"/>
        </w:rPr>
        <w:t>trece.)</w:t>
      </w:r>
    </w:p>
    <w:p w:rsidR="005D4465" w:rsidRDefault="004835BD">
      <w:pPr>
        <w:kinsoku w:val="0"/>
        <w:overflowPunct w:val="0"/>
        <w:autoSpaceDE/>
        <w:autoSpaceDN/>
        <w:adjustRightInd/>
        <w:spacing w:line="146" w:lineRule="exact"/>
        <w:ind w:right="144" w:firstLine="648"/>
        <w:jc w:val="both"/>
        <w:textAlignment w:val="baseline"/>
        <w:rPr>
          <w:rFonts w:ascii="Arial" w:hAnsi="Arial" w:cs="Arial"/>
          <w:i/>
          <w:iCs/>
          <w:sz w:val="13"/>
          <w:szCs w:val="13"/>
          <w:lang w:val="es-ES" w:eastAsia="es-ES"/>
        </w:rPr>
      </w:pPr>
      <w:r>
        <w:rPr>
          <w:rFonts w:ascii="Arial" w:hAnsi="Arial" w:cs="Arial"/>
          <w:i/>
          <w:iCs/>
          <w:sz w:val="13"/>
          <w:szCs w:val="13"/>
          <w:lang w:val="es-ES" w:eastAsia="es-ES"/>
        </w:rPr>
        <w:t xml:space="preserve">Se desprende </w:t>
      </w:r>
      <w:r>
        <w:rPr>
          <w:rFonts w:ascii="Arial" w:hAnsi="Arial" w:cs="Arial"/>
          <w:b/>
          <w:bCs/>
          <w:i/>
          <w:iCs/>
          <w:sz w:val="13"/>
          <w:szCs w:val="13"/>
          <w:lang w:val="es-ES" w:eastAsia="es-ES"/>
        </w:rPr>
        <w:t xml:space="preserve">de lo expuesto, que el dictado del </w:t>
      </w:r>
      <w:r>
        <w:rPr>
          <w:rFonts w:ascii="Arial" w:hAnsi="Arial" w:cs="Arial"/>
          <w:i/>
          <w:iCs/>
          <w:sz w:val="13"/>
          <w:szCs w:val="13"/>
          <w:lang w:val="es-ES" w:eastAsia="es-ES"/>
        </w:rPr>
        <w:t xml:space="preserve">acto final fuera del plazo de dos meses Indicado, como regla de principio, no constituye un motivo </w:t>
      </w:r>
      <w:r>
        <w:rPr>
          <w:rFonts w:ascii="Arial" w:hAnsi="Arial" w:cs="Arial"/>
          <w:b/>
          <w:bCs/>
          <w:i/>
          <w:iCs/>
          <w:sz w:val="13"/>
          <w:szCs w:val="13"/>
          <w:lang w:val="es-ES" w:eastAsia="es-ES"/>
        </w:rPr>
        <w:t xml:space="preserve">de nulidad, salvo que se configuren </w:t>
      </w:r>
      <w:r>
        <w:rPr>
          <w:rFonts w:ascii="Arial" w:hAnsi="Arial" w:cs="Arial"/>
          <w:i/>
          <w:iCs/>
          <w:sz w:val="13"/>
          <w:szCs w:val="13"/>
          <w:lang w:val="es-ES" w:eastAsia="es-ES"/>
        </w:rPr>
        <w:t>los presupuestos para el dictado de una caducidad del procedimiento administrativo, en los términos explicados por la Sala Primera en la sentencia antes transcrita.</w:t>
      </w:r>
    </w:p>
    <w:p w:rsidR="005D4465" w:rsidRDefault="004835BD">
      <w:pPr>
        <w:kinsoku w:val="0"/>
        <w:overflowPunct w:val="0"/>
        <w:autoSpaceDE/>
        <w:autoSpaceDN/>
        <w:adjustRightInd/>
        <w:spacing w:line="149" w:lineRule="exact"/>
        <w:ind w:right="144" w:firstLine="648"/>
        <w:jc w:val="both"/>
        <w:textAlignment w:val="baseline"/>
        <w:rPr>
          <w:rFonts w:ascii="Arial" w:hAnsi="Arial" w:cs="Arial"/>
          <w:i/>
          <w:iCs/>
          <w:sz w:val="13"/>
          <w:szCs w:val="13"/>
          <w:lang w:val="es-ES" w:eastAsia="es-ES"/>
        </w:rPr>
      </w:pPr>
      <w:r>
        <w:rPr>
          <w:rFonts w:ascii="Arial" w:hAnsi="Arial" w:cs="Arial"/>
          <w:i/>
          <w:iCs/>
          <w:sz w:val="13"/>
          <w:szCs w:val="13"/>
          <w:lang w:val="es-ES" w:eastAsia="es-ES"/>
        </w:rPr>
        <w:t xml:space="preserve">Teniendo </w:t>
      </w:r>
      <w:r>
        <w:rPr>
          <w:rFonts w:ascii="Arial" w:hAnsi="Arial" w:cs="Arial"/>
          <w:b/>
          <w:bCs/>
          <w:i/>
          <w:iCs/>
          <w:sz w:val="13"/>
          <w:szCs w:val="13"/>
          <w:lang w:val="es-ES" w:eastAsia="es-ES"/>
        </w:rPr>
        <w:t xml:space="preserve">en cuenta lo anterior, procederemos </w:t>
      </w:r>
      <w:r>
        <w:rPr>
          <w:rFonts w:ascii="Arial" w:hAnsi="Arial" w:cs="Arial"/>
          <w:i/>
          <w:iCs/>
          <w:sz w:val="13"/>
          <w:szCs w:val="13"/>
          <w:lang w:val="es-ES" w:eastAsia="es-ES"/>
        </w:rPr>
        <w:t xml:space="preserve">a referirnos a las reprogramaciones de la audiencia preliminar solicitadas. </w:t>
      </w:r>
      <w:r>
        <w:rPr>
          <w:rFonts w:ascii="Arial" w:hAnsi="Arial" w:cs="Arial"/>
          <w:b/>
          <w:bCs/>
          <w:i/>
          <w:iCs/>
          <w:sz w:val="13"/>
          <w:szCs w:val="13"/>
          <w:lang w:val="es-ES" w:eastAsia="es-ES"/>
        </w:rPr>
        <w:t xml:space="preserve">Sobre este aspecto, el Manual </w:t>
      </w:r>
      <w:r>
        <w:rPr>
          <w:rFonts w:ascii="Arial" w:hAnsi="Arial" w:cs="Arial"/>
          <w:i/>
          <w:iCs/>
          <w:sz w:val="13"/>
          <w:szCs w:val="13"/>
          <w:lang w:val="es-ES" w:eastAsia="es-ES"/>
        </w:rPr>
        <w:t>de Procedimientos Administrativos indica:</w:t>
      </w:r>
    </w:p>
    <w:p w:rsidR="005D4465" w:rsidRDefault="004835BD">
      <w:pPr>
        <w:kinsoku w:val="0"/>
        <w:overflowPunct w:val="0"/>
        <w:autoSpaceDE/>
        <w:autoSpaceDN/>
        <w:adjustRightInd/>
        <w:spacing w:before="243" w:line="149" w:lineRule="exact"/>
        <w:ind w:right="144"/>
        <w:jc w:val="both"/>
        <w:textAlignment w:val="baseline"/>
        <w:rPr>
          <w:rFonts w:ascii="Arial" w:hAnsi="Arial" w:cs="Arial"/>
          <w:i/>
          <w:iCs/>
          <w:spacing w:val="1"/>
          <w:sz w:val="13"/>
          <w:szCs w:val="13"/>
          <w:lang w:val="es-ES" w:eastAsia="es-ES"/>
        </w:rPr>
      </w:pPr>
      <w:r>
        <w:rPr>
          <w:rFonts w:ascii="Arial" w:hAnsi="Arial" w:cs="Arial"/>
          <w:i/>
          <w:iCs/>
          <w:spacing w:val="1"/>
          <w:sz w:val="13"/>
          <w:szCs w:val="13"/>
          <w:lang w:val="es-ES" w:eastAsia="es-ES"/>
        </w:rPr>
        <w:t xml:space="preserve">"Con fundamento en los </w:t>
      </w:r>
      <w:r>
        <w:rPr>
          <w:rFonts w:ascii="Arial" w:hAnsi="Arial" w:cs="Arial"/>
          <w:b/>
          <w:bCs/>
          <w:i/>
          <w:iCs/>
          <w:spacing w:val="1"/>
          <w:sz w:val="13"/>
          <w:szCs w:val="13"/>
          <w:lang w:val="es-ES" w:eastAsia="es-ES"/>
        </w:rPr>
        <w:t xml:space="preserve">anteriores párrafos, es viable concluir </w:t>
      </w:r>
      <w:r>
        <w:rPr>
          <w:rFonts w:ascii="Arial" w:hAnsi="Arial" w:cs="Arial"/>
          <w:i/>
          <w:iCs/>
          <w:spacing w:val="1"/>
          <w:sz w:val="13"/>
          <w:szCs w:val="13"/>
          <w:lang w:val="es-ES" w:eastAsia="es-ES"/>
        </w:rPr>
        <w:t xml:space="preserve">que la audiencia oral y privada es </w:t>
      </w:r>
      <w:r>
        <w:rPr>
          <w:rFonts w:ascii="Arial" w:hAnsi="Arial" w:cs="Arial"/>
          <w:b/>
          <w:bCs/>
          <w:i/>
          <w:iCs/>
          <w:spacing w:val="1"/>
          <w:sz w:val="13"/>
          <w:szCs w:val="13"/>
          <w:lang w:val="es-ES" w:eastAsia="es-ES"/>
        </w:rPr>
        <w:t xml:space="preserve">el </w:t>
      </w:r>
      <w:r>
        <w:rPr>
          <w:rFonts w:ascii="Arial" w:hAnsi="Arial" w:cs="Arial"/>
          <w:i/>
          <w:iCs/>
          <w:spacing w:val="1"/>
          <w:sz w:val="13"/>
          <w:szCs w:val="13"/>
          <w:lang w:val="es-ES" w:eastAsia="es-ES"/>
        </w:rPr>
        <w:t xml:space="preserve">medio idóneo que contempla la ley para el ejercicio de la </w:t>
      </w:r>
      <w:r>
        <w:rPr>
          <w:rFonts w:ascii="Arial" w:hAnsi="Arial" w:cs="Arial"/>
          <w:b/>
          <w:bCs/>
          <w:i/>
          <w:iCs/>
          <w:spacing w:val="1"/>
          <w:sz w:val="13"/>
          <w:szCs w:val="13"/>
          <w:lang w:val="es-ES" w:eastAsia="es-ES"/>
        </w:rPr>
        <w:t xml:space="preserve">más amplia defensa de las partes, </w:t>
      </w:r>
      <w:r>
        <w:rPr>
          <w:rFonts w:ascii="Arial" w:hAnsi="Arial" w:cs="Arial"/>
          <w:i/>
          <w:iCs/>
          <w:spacing w:val="1"/>
          <w:sz w:val="13"/>
          <w:szCs w:val="13"/>
          <w:lang w:val="es-ES" w:eastAsia="es-ES"/>
        </w:rPr>
        <w:t xml:space="preserve">que por su naturaleza puede ser </w:t>
      </w:r>
      <w:r>
        <w:rPr>
          <w:rFonts w:ascii="Arial" w:hAnsi="Arial" w:cs="Arial"/>
          <w:b/>
          <w:bCs/>
          <w:i/>
          <w:iCs/>
          <w:spacing w:val="1"/>
          <w:sz w:val="13"/>
          <w:szCs w:val="13"/>
          <w:lang w:val="es-ES" w:eastAsia="es-ES"/>
        </w:rPr>
        <w:t xml:space="preserve">renunciada por ella - </w:t>
      </w:r>
      <w:r>
        <w:rPr>
          <w:rFonts w:ascii="Arial" w:hAnsi="Arial" w:cs="Arial"/>
          <w:i/>
          <w:iCs/>
          <w:spacing w:val="1"/>
          <w:sz w:val="13"/>
          <w:szCs w:val="13"/>
          <w:lang w:val="es-ES" w:eastAsia="es-ES"/>
        </w:rPr>
        <w:t xml:space="preserve">así como cualquier otro aspecto del procedimiento, verbigracia la interposición de recursos-, si lo estima necesario para proteger sus derechos e intereses, como derivación de </w:t>
      </w:r>
      <w:r>
        <w:rPr>
          <w:rFonts w:ascii="Arial" w:hAnsi="Arial" w:cs="Arial"/>
          <w:b/>
          <w:bCs/>
          <w:i/>
          <w:iCs/>
          <w:spacing w:val="1"/>
          <w:sz w:val="13"/>
          <w:szCs w:val="13"/>
          <w:lang w:val="es-ES" w:eastAsia="es-ES"/>
        </w:rPr>
        <w:t xml:space="preserve">la garantía contenida en el artículo 39 de </w:t>
      </w:r>
      <w:r>
        <w:rPr>
          <w:rFonts w:ascii="Arial" w:hAnsi="Arial" w:cs="Arial"/>
          <w:i/>
          <w:iCs/>
          <w:spacing w:val="1"/>
          <w:sz w:val="13"/>
          <w:szCs w:val="13"/>
          <w:lang w:val="es-ES" w:eastAsia="es-ES"/>
        </w:rPr>
        <w:t xml:space="preserve">la Carta Magna que señala que </w:t>
      </w:r>
      <w:r>
        <w:rPr>
          <w:rFonts w:ascii="Arial" w:hAnsi="Arial" w:cs="Arial"/>
          <w:b/>
          <w:bCs/>
          <w:i/>
          <w:iCs/>
          <w:spacing w:val="1"/>
          <w:sz w:val="13"/>
          <w:szCs w:val="13"/>
          <w:lang w:val="es-ES" w:eastAsia="es-ES"/>
        </w:rPr>
        <w:t xml:space="preserve">nadie </w:t>
      </w:r>
      <w:r>
        <w:rPr>
          <w:rFonts w:ascii="Arial" w:hAnsi="Arial" w:cs="Arial"/>
          <w:i/>
          <w:iCs/>
          <w:spacing w:val="1"/>
          <w:sz w:val="13"/>
          <w:szCs w:val="13"/>
          <w:lang w:val="es-ES" w:eastAsia="es-ES"/>
        </w:rPr>
        <w:t>puede ser obligado a declarar contra sí mismo."</w:t>
      </w:r>
    </w:p>
    <w:p w:rsidR="005D4465" w:rsidRDefault="004835BD">
      <w:pPr>
        <w:kinsoku w:val="0"/>
        <w:overflowPunct w:val="0"/>
        <w:autoSpaceDE/>
        <w:autoSpaceDN/>
        <w:adjustRightInd/>
        <w:spacing w:before="223" w:line="150" w:lineRule="exact"/>
        <w:ind w:right="144" w:firstLine="648"/>
        <w:jc w:val="both"/>
        <w:textAlignment w:val="baseline"/>
        <w:rPr>
          <w:rFonts w:ascii="Arial" w:hAnsi="Arial" w:cs="Arial"/>
          <w:i/>
          <w:iCs/>
          <w:sz w:val="13"/>
          <w:szCs w:val="13"/>
          <w:lang w:val="es-ES" w:eastAsia="es-ES"/>
        </w:rPr>
      </w:pPr>
      <w:r>
        <w:rPr>
          <w:rFonts w:ascii="Arial" w:hAnsi="Arial" w:cs="Arial"/>
          <w:i/>
          <w:iCs/>
          <w:sz w:val="13"/>
          <w:szCs w:val="13"/>
          <w:lang w:val="es-ES" w:eastAsia="es-ES"/>
        </w:rPr>
        <w:t xml:space="preserve">Es importante </w:t>
      </w:r>
      <w:r>
        <w:rPr>
          <w:rFonts w:ascii="Arial" w:hAnsi="Arial" w:cs="Arial"/>
          <w:b/>
          <w:bCs/>
          <w:i/>
          <w:iCs/>
          <w:sz w:val="13"/>
          <w:szCs w:val="13"/>
          <w:lang w:val="es-ES" w:eastAsia="es-ES"/>
        </w:rPr>
        <w:t xml:space="preserve">aclarar </w:t>
      </w:r>
      <w:proofErr w:type="gramStart"/>
      <w:r>
        <w:rPr>
          <w:rFonts w:ascii="Arial" w:hAnsi="Arial" w:cs="Arial"/>
          <w:b/>
          <w:bCs/>
          <w:i/>
          <w:iCs/>
          <w:sz w:val="13"/>
          <w:szCs w:val="13"/>
          <w:lang w:val="es-ES" w:eastAsia="es-ES"/>
        </w:rPr>
        <w:t>que</w:t>
      </w:r>
      <w:proofErr w:type="gramEnd"/>
      <w:r>
        <w:rPr>
          <w:rFonts w:ascii="Arial" w:hAnsi="Arial" w:cs="Arial"/>
          <w:b/>
          <w:bCs/>
          <w:i/>
          <w:iCs/>
          <w:sz w:val="13"/>
          <w:szCs w:val="13"/>
          <w:lang w:val="es-ES" w:eastAsia="es-ES"/>
        </w:rPr>
        <w:t xml:space="preserve"> en caso </w:t>
      </w:r>
      <w:r>
        <w:rPr>
          <w:rFonts w:ascii="Arial" w:hAnsi="Arial" w:cs="Arial"/>
          <w:i/>
          <w:iCs/>
          <w:sz w:val="13"/>
          <w:szCs w:val="13"/>
          <w:lang w:val="es-ES" w:eastAsia="es-ES"/>
        </w:rPr>
        <w:t xml:space="preserve">de ausencia injustificada de la parte, la audiencia, como etapa del procedimiento administrativo, puede </w:t>
      </w:r>
      <w:r>
        <w:rPr>
          <w:rFonts w:ascii="Arial" w:hAnsi="Arial" w:cs="Arial"/>
          <w:b/>
          <w:bCs/>
          <w:i/>
          <w:iCs/>
          <w:sz w:val="13"/>
          <w:szCs w:val="13"/>
          <w:lang w:val="es-ES" w:eastAsia="es-ES"/>
        </w:rPr>
        <w:t xml:space="preserve">llevarse </w:t>
      </w:r>
      <w:proofErr w:type="spellStart"/>
      <w:r>
        <w:rPr>
          <w:rFonts w:ascii="Arial" w:hAnsi="Arial" w:cs="Arial"/>
          <w:b/>
          <w:bCs/>
          <w:i/>
          <w:iCs/>
          <w:sz w:val="13"/>
          <w:szCs w:val="13"/>
          <w:lang w:val="es-ES" w:eastAsia="es-ES"/>
        </w:rPr>
        <w:t>acabo</w:t>
      </w:r>
      <w:proofErr w:type="spellEnd"/>
      <w:r>
        <w:rPr>
          <w:rFonts w:ascii="Arial" w:hAnsi="Arial" w:cs="Arial"/>
          <w:b/>
          <w:bCs/>
          <w:i/>
          <w:iCs/>
          <w:sz w:val="13"/>
          <w:szCs w:val="13"/>
          <w:lang w:val="es-ES" w:eastAsia="es-ES"/>
        </w:rPr>
        <w:t xml:space="preserve"> sin la parte. </w:t>
      </w:r>
      <w:r>
        <w:rPr>
          <w:rFonts w:ascii="Arial" w:hAnsi="Arial" w:cs="Arial"/>
          <w:i/>
          <w:iCs/>
          <w:sz w:val="13"/>
          <w:szCs w:val="13"/>
          <w:lang w:val="es-ES" w:eastAsia="es-ES"/>
        </w:rPr>
        <w:t>Al respecto, la Sala Constitucional ha manifestado:</w:t>
      </w:r>
    </w:p>
    <w:p w:rsidR="005D4465" w:rsidRDefault="004835BD">
      <w:pPr>
        <w:kinsoku w:val="0"/>
        <w:overflowPunct w:val="0"/>
        <w:autoSpaceDE/>
        <w:autoSpaceDN/>
        <w:adjustRightInd/>
        <w:spacing w:before="238" w:line="149" w:lineRule="exact"/>
        <w:ind w:right="144"/>
        <w:jc w:val="both"/>
        <w:textAlignment w:val="baseline"/>
        <w:rPr>
          <w:rFonts w:ascii="Arial" w:hAnsi="Arial" w:cs="Arial"/>
          <w:b/>
          <w:bCs/>
          <w:i/>
          <w:iCs/>
          <w:spacing w:val="3"/>
          <w:sz w:val="13"/>
          <w:szCs w:val="13"/>
          <w:lang w:val="es-ES" w:eastAsia="es-ES"/>
        </w:rPr>
      </w:pPr>
      <w:r>
        <w:rPr>
          <w:rFonts w:ascii="Arial" w:hAnsi="Arial" w:cs="Arial"/>
          <w:i/>
          <w:iCs/>
          <w:spacing w:val="3"/>
          <w:sz w:val="13"/>
          <w:szCs w:val="13"/>
          <w:lang w:val="es-ES" w:eastAsia="es-ES"/>
        </w:rPr>
        <w:t xml:space="preserve">"UNICO. No lleva razón el recurrente al afirmar que no se le confirió audiencia a fin de proveer a su defensa en el proceso disciplinario incoado en su contra y </w:t>
      </w:r>
      <w:r>
        <w:rPr>
          <w:rFonts w:ascii="Arial" w:hAnsi="Arial" w:cs="Arial"/>
          <w:b/>
          <w:bCs/>
          <w:i/>
          <w:iCs/>
          <w:spacing w:val="3"/>
          <w:sz w:val="13"/>
          <w:szCs w:val="13"/>
          <w:lang w:val="es-ES" w:eastAsia="es-ES"/>
        </w:rPr>
        <w:t xml:space="preserve">en consecuencia, que </w:t>
      </w:r>
      <w:r>
        <w:rPr>
          <w:rFonts w:ascii="Arial" w:hAnsi="Arial" w:cs="Arial"/>
          <w:i/>
          <w:iCs/>
          <w:spacing w:val="3"/>
          <w:sz w:val="13"/>
          <w:szCs w:val="13"/>
          <w:lang w:val="es-ES" w:eastAsia="es-ES"/>
        </w:rPr>
        <w:t xml:space="preserve">violó en su perjuicio el derecho al debido </w:t>
      </w:r>
      <w:r>
        <w:rPr>
          <w:rFonts w:ascii="Arial" w:hAnsi="Arial" w:cs="Arial"/>
          <w:b/>
          <w:bCs/>
          <w:i/>
          <w:iCs/>
          <w:spacing w:val="3"/>
          <w:sz w:val="13"/>
          <w:szCs w:val="13"/>
          <w:lang w:val="es-ES" w:eastAsia="es-ES"/>
        </w:rPr>
        <w:t xml:space="preserve">proceso, toda </w:t>
      </w:r>
      <w:r>
        <w:rPr>
          <w:rFonts w:ascii="Arial" w:hAnsi="Arial" w:cs="Arial"/>
          <w:i/>
          <w:iCs/>
          <w:spacing w:val="3"/>
          <w:sz w:val="13"/>
          <w:szCs w:val="13"/>
          <w:lang w:val="es-ES" w:eastAsia="es-ES"/>
        </w:rPr>
        <w:t xml:space="preserve">vez que de la documentación aportada al libelo </w:t>
      </w:r>
      <w:r>
        <w:rPr>
          <w:rFonts w:ascii="Arial" w:hAnsi="Arial" w:cs="Arial"/>
          <w:b/>
          <w:bCs/>
          <w:i/>
          <w:iCs/>
          <w:spacing w:val="3"/>
          <w:sz w:val="13"/>
          <w:szCs w:val="13"/>
          <w:lang w:val="es-ES" w:eastAsia="es-ES"/>
        </w:rPr>
        <w:t xml:space="preserve">de interposición se desprende que </w:t>
      </w:r>
      <w:r>
        <w:rPr>
          <w:rFonts w:ascii="Arial" w:hAnsi="Arial" w:cs="Arial"/>
          <w:i/>
          <w:iCs/>
          <w:spacing w:val="3"/>
          <w:sz w:val="13"/>
          <w:szCs w:val="13"/>
          <w:lang w:val="es-ES" w:eastAsia="es-ES"/>
        </w:rPr>
        <w:t xml:space="preserve">el órgano recurrido le otorgó audiencia oral y privada para las catorce horas del veintiuno de diciembre </w:t>
      </w:r>
      <w:r>
        <w:rPr>
          <w:rFonts w:ascii="Arial" w:hAnsi="Arial" w:cs="Arial"/>
          <w:spacing w:val="3"/>
          <w:sz w:val="13"/>
          <w:szCs w:val="13"/>
          <w:lang w:val="es-ES" w:eastAsia="es-ES"/>
        </w:rPr>
        <w:t xml:space="preserve">del </w:t>
      </w:r>
      <w:r>
        <w:rPr>
          <w:rFonts w:ascii="Arial" w:hAnsi="Arial" w:cs="Arial"/>
          <w:b/>
          <w:bCs/>
          <w:i/>
          <w:iCs/>
          <w:spacing w:val="3"/>
          <w:sz w:val="13"/>
          <w:szCs w:val="13"/>
          <w:lang w:val="es-ES" w:eastAsia="es-ES"/>
        </w:rPr>
        <w:t xml:space="preserve">año anterior, sin embargo, el interesado no compareció a aquella, razón </w:t>
      </w:r>
      <w:r>
        <w:rPr>
          <w:rFonts w:ascii="Arial" w:hAnsi="Arial" w:cs="Arial"/>
          <w:i/>
          <w:iCs/>
          <w:spacing w:val="3"/>
          <w:sz w:val="13"/>
          <w:szCs w:val="13"/>
          <w:lang w:val="es-ES" w:eastAsia="es-ES"/>
        </w:rPr>
        <w:t xml:space="preserve">por la cual la continuación del procedimiento </w:t>
      </w:r>
      <w:r>
        <w:rPr>
          <w:rFonts w:ascii="Arial" w:hAnsi="Arial" w:cs="Arial"/>
          <w:b/>
          <w:bCs/>
          <w:i/>
          <w:iCs/>
          <w:spacing w:val="3"/>
          <w:sz w:val="13"/>
          <w:szCs w:val="13"/>
          <w:lang w:val="es-ES" w:eastAsia="es-ES"/>
        </w:rPr>
        <w:t xml:space="preserve">administrativo no deviene ilegítima, pues </w:t>
      </w:r>
      <w:r>
        <w:rPr>
          <w:rFonts w:ascii="Arial" w:hAnsi="Arial" w:cs="Arial"/>
          <w:i/>
          <w:iCs/>
          <w:spacing w:val="3"/>
          <w:sz w:val="13"/>
          <w:szCs w:val="13"/>
          <w:lang w:val="es-ES" w:eastAsia="es-ES"/>
        </w:rPr>
        <w:t xml:space="preserve">de conformidad con el artículo 315 -con relación al 309- de la Ley General de la Administración </w:t>
      </w:r>
      <w:r>
        <w:rPr>
          <w:rFonts w:ascii="Arial" w:hAnsi="Arial" w:cs="Arial"/>
          <w:b/>
          <w:bCs/>
          <w:i/>
          <w:iCs/>
          <w:spacing w:val="3"/>
          <w:sz w:val="13"/>
          <w:szCs w:val="13"/>
          <w:lang w:val="es-ES" w:eastAsia="es-ES"/>
        </w:rPr>
        <w:t xml:space="preserve">Pública, la ausencia injustificada </w:t>
      </w:r>
      <w:r>
        <w:rPr>
          <w:rFonts w:ascii="Arial" w:hAnsi="Arial" w:cs="Arial"/>
          <w:i/>
          <w:iCs/>
          <w:spacing w:val="3"/>
          <w:sz w:val="13"/>
          <w:szCs w:val="13"/>
          <w:lang w:val="es-ES" w:eastAsia="es-ES"/>
        </w:rPr>
        <w:t xml:space="preserve">de una parte no impedirá que la comparecencia se lleve a cabo, pero no valdrá como aceptación por ella </w:t>
      </w:r>
      <w:r>
        <w:rPr>
          <w:rFonts w:ascii="Arial" w:hAnsi="Arial" w:cs="Arial"/>
          <w:b/>
          <w:bCs/>
          <w:i/>
          <w:iCs/>
          <w:spacing w:val="3"/>
          <w:sz w:val="13"/>
          <w:szCs w:val="13"/>
          <w:lang w:val="es-ES" w:eastAsia="es-ES"/>
        </w:rPr>
        <w:t xml:space="preserve">de los hechos, pretensiones ni </w:t>
      </w:r>
      <w:r>
        <w:rPr>
          <w:rFonts w:ascii="Arial" w:hAnsi="Arial" w:cs="Arial"/>
          <w:i/>
          <w:iCs/>
          <w:spacing w:val="3"/>
          <w:sz w:val="13"/>
          <w:szCs w:val="13"/>
          <w:lang w:val="es-ES" w:eastAsia="es-ES"/>
        </w:rPr>
        <w:t xml:space="preserve">pruebas presentadas por la Administración o la contraparte. Por lo expuesto, el amparo deviene </w:t>
      </w:r>
      <w:r>
        <w:rPr>
          <w:rFonts w:ascii="Arial" w:hAnsi="Arial" w:cs="Arial"/>
          <w:b/>
          <w:bCs/>
          <w:i/>
          <w:iCs/>
          <w:spacing w:val="3"/>
          <w:sz w:val="13"/>
          <w:szCs w:val="13"/>
          <w:lang w:val="es-ES" w:eastAsia="es-ES"/>
        </w:rPr>
        <w:t xml:space="preserve">improcedente y así debe </w:t>
      </w:r>
      <w:r>
        <w:rPr>
          <w:rFonts w:ascii="Arial" w:hAnsi="Arial" w:cs="Arial"/>
          <w:i/>
          <w:iCs/>
          <w:spacing w:val="3"/>
          <w:sz w:val="13"/>
          <w:szCs w:val="13"/>
          <w:lang w:val="es-ES" w:eastAsia="es-ES"/>
        </w:rPr>
        <w:t xml:space="preserve">declararse." (Sala Constitucional, Resolución </w:t>
      </w:r>
      <w:proofErr w:type="spellStart"/>
      <w:r>
        <w:rPr>
          <w:rFonts w:ascii="Arial" w:hAnsi="Arial" w:cs="Arial"/>
          <w:i/>
          <w:iCs/>
          <w:spacing w:val="3"/>
          <w:sz w:val="13"/>
          <w:szCs w:val="13"/>
          <w:lang w:val="es-ES" w:eastAsia="es-ES"/>
        </w:rPr>
        <w:t>N°</w:t>
      </w:r>
      <w:proofErr w:type="spellEnd"/>
      <w:r>
        <w:rPr>
          <w:rFonts w:ascii="Arial" w:hAnsi="Arial" w:cs="Arial"/>
          <w:i/>
          <w:iCs/>
          <w:spacing w:val="3"/>
          <w:sz w:val="13"/>
          <w:szCs w:val="13"/>
          <w:lang w:val="es-ES" w:eastAsia="es-ES"/>
        </w:rPr>
        <w:t xml:space="preserve"> 1299-94 de las 10:54 horas del 8 de marzo de </w:t>
      </w:r>
      <w:r>
        <w:rPr>
          <w:rFonts w:ascii="Arial" w:hAnsi="Arial" w:cs="Arial"/>
          <w:b/>
          <w:bCs/>
          <w:i/>
          <w:iCs/>
          <w:spacing w:val="3"/>
          <w:sz w:val="13"/>
          <w:szCs w:val="13"/>
          <w:lang w:val="es-ES" w:eastAsia="es-ES"/>
        </w:rPr>
        <w:t>1994)</w:t>
      </w:r>
    </w:p>
    <w:p w:rsidR="005D4465" w:rsidRDefault="004835BD">
      <w:pPr>
        <w:kinsoku w:val="0"/>
        <w:overflowPunct w:val="0"/>
        <w:autoSpaceDE/>
        <w:autoSpaceDN/>
        <w:adjustRightInd/>
        <w:spacing w:before="224" w:line="147" w:lineRule="exact"/>
        <w:ind w:right="144" w:firstLine="648"/>
        <w:jc w:val="both"/>
        <w:textAlignment w:val="baseline"/>
        <w:rPr>
          <w:rFonts w:ascii="Arial" w:hAnsi="Arial" w:cs="Arial"/>
          <w:i/>
          <w:iCs/>
          <w:sz w:val="13"/>
          <w:szCs w:val="13"/>
          <w:lang w:val="es-ES" w:eastAsia="es-ES"/>
        </w:rPr>
      </w:pPr>
      <w:r>
        <w:rPr>
          <w:rFonts w:ascii="Arial" w:hAnsi="Arial" w:cs="Arial"/>
          <w:i/>
          <w:iCs/>
          <w:sz w:val="13"/>
          <w:szCs w:val="13"/>
          <w:lang w:val="es-ES" w:eastAsia="es-ES"/>
        </w:rPr>
        <w:t xml:space="preserve">Cabe aquí explicar que </w:t>
      </w:r>
      <w:r>
        <w:rPr>
          <w:rFonts w:ascii="Arial" w:hAnsi="Arial" w:cs="Arial"/>
          <w:b/>
          <w:bCs/>
          <w:i/>
          <w:iCs/>
          <w:sz w:val="13"/>
          <w:szCs w:val="13"/>
          <w:lang w:val="es-ES" w:eastAsia="es-ES"/>
        </w:rPr>
        <w:t xml:space="preserve">no toda incapacidad </w:t>
      </w:r>
      <w:r>
        <w:rPr>
          <w:rFonts w:ascii="Arial" w:hAnsi="Arial" w:cs="Arial"/>
          <w:i/>
          <w:iCs/>
          <w:sz w:val="13"/>
          <w:szCs w:val="13"/>
          <w:lang w:val="es-ES" w:eastAsia="es-ES"/>
        </w:rPr>
        <w:t xml:space="preserve">inhabilita para asistir a la comparecencia </w:t>
      </w:r>
      <w:r>
        <w:rPr>
          <w:rFonts w:ascii="Arial" w:hAnsi="Arial" w:cs="Arial"/>
          <w:b/>
          <w:bCs/>
          <w:i/>
          <w:iCs/>
          <w:sz w:val="13"/>
          <w:szCs w:val="13"/>
          <w:lang w:val="es-ES" w:eastAsia="es-ES"/>
        </w:rPr>
        <w:t xml:space="preserve">de la </w:t>
      </w:r>
      <w:r>
        <w:rPr>
          <w:rFonts w:ascii="Arial" w:hAnsi="Arial" w:cs="Arial"/>
          <w:i/>
          <w:iCs/>
          <w:sz w:val="13"/>
          <w:szCs w:val="13"/>
          <w:lang w:val="es-ES" w:eastAsia="es-ES"/>
        </w:rPr>
        <w:t xml:space="preserve">audiencia del procedimiento, por lo que la misma se </w:t>
      </w:r>
      <w:r>
        <w:rPr>
          <w:rFonts w:ascii="Arial" w:hAnsi="Arial" w:cs="Arial"/>
          <w:b/>
          <w:bCs/>
          <w:i/>
          <w:iCs/>
          <w:sz w:val="13"/>
          <w:szCs w:val="13"/>
          <w:lang w:val="es-ES" w:eastAsia="es-ES"/>
        </w:rPr>
        <w:t xml:space="preserve">puede llevar a cabo. Ahora bien, si </w:t>
      </w:r>
      <w:r>
        <w:rPr>
          <w:rFonts w:ascii="Arial" w:hAnsi="Arial" w:cs="Arial"/>
          <w:i/>
          <w:iCs/>
          <w:sz w:val="13"/>
          <w:szCs w:val="13"/>
          <w:lang w:val="es-ES" w:eastAsia="es-ES"/>
        </w:rPr>
        <w:t xml:space="preserve">por las características de la enfermedad o maternidad torna imposible la asistencia, entonces la </w:t>
      </w:r>
      <w:r>
        <w:rPr>
          <w:rFonts w:ascii="Arial" w:hAnsi="Arial" w:cs="Arial"/>
          <w:b/>
          <w:bCs/>
          <w:i/>
          <w:iCs/>
          <w:sz w:val="13"/>
          <w:szCs w:val="13"/>
          <w:lang w:val="es-ES" w:eastAsia="es-ES"/>
        </w:rPr>
        <w:t xml:space="preserve">parte deberá comunicarlo a </w:t>
      </w:r>
      <w:r>
        <w:rPr>
          <w:rFonts w:ascii="Arial" w:hAnsi="Arial" w:cs="Arial"/>
          <w:i/>
          <w:iCs/>
          <w:sz w:val="13"/>
          <w:szCs w:val="13"/>
          <w:lang w:val="es-ES" w:eastAsia="es-ES"/>
        </w:rPr>
        <w:t xml:space="preserve">la Administración con la justificación médica </w:t>
      </w:r>
      <w:r>
        <w:rPr>
          <w:rFonts w:ascii="Arial" w:hAnsi="Arial" w:cs="Arial"/>
          <w:b/>
          <w:bCs/>
          <w:i/>
          <w:iCs/>
          <w:sz w:val="13"/>
          <w:szCs w:val="13"/>
          <w:lang w:val="es-ES" w:eastAsia="es-ES"/>
        </w:rPr>
        <w:t xml:space="preserve">de </w:t>
      </w:r>
      <w:r>
        <w:rPr>
          <w:rFonts w:ascii="Arial" w:hAnsi="Arial" w:cs="Arial"/>
          <w:i/>
          <w:iCs/>
          <w:sz w:val="13"/>
          <w:szCs w:val="13"/>
          <w:lang w:val="es-ES" w:eastAsia="es-ES"/>
        </w:rPr>
        <w:t xml:space="preserve">rigor, toda vez que lo contrario implicará una ausencia </w:t>
      </w:r>
      <w:r>
        <w:rPr>
          <w:rFonts w:ascii="Arial" w:hAnsi="Arial" w:cs="Arial"/>
          <w:b/>
          <w:bCs/>
          <w:i/>
          <w:iCs/>
          <w:sz w:val="13"/>
          <w:szCs w:val="13"/>
          <w:lang w:val="es-ES" w:eastAsia="es-ES"/>
        </w:rPr>
        <w:t xml:space="preserve">injustificada, y, en </w:t>
      </w:r>
      <w:proofErr w:type="gramStart"/>
      <w:r>
        <w:rPr>
          <w:rFonts w:ascii="Arial" w:hAnsi="Arial" w:cs="Arial"/>
          <w:b/>
          <w:bCs/>
          <w:i/>
          <w:iCs/>
          <w:sz w:val="13"/>
          <w:szCs w:val="13"/>
          <w:lang w:val="es-ES" w:eastAsia="es-ES"/>
        </w:rPr>
        <w:t>consecuencia</w:t>
      </w:r>
      <w:proofErr w:type="gramEnd"/>
      <w:r>
        <w:rPr>
          <w:rFonts w:ascii="Arial" w:hAnsi="Arial" w:cs="Arial"/>
          <w:b/>
          <w:bCs/>
          <w:i/>
          <w:iCs/>
          <w:sz w:val="13"/>
          <w:szCs w:val="13"/>
          <w:lang w:val="es-ES" w:eastAsia="es-ES"/>
        </w:rPr>
        <w:t xml:space="preserve"> </w:t>
      </w:r>
      <w:r>
        <w:rPr>
          <w:rFonts w:ascii="Arial" w:hAnsi="Arial" w:cs="Arial"/>
          <w:i/>
          <w:iCs/>
          <w:sz w:val="13"/>
          <w:szCs w:val="13"/>
          <w:lang w:val="es-ES" w:eastAsia="es-ES"/>
        </w:rPr>
        <w:t xml:space="preserve">el órgano director podrá realizar la mencionada audiencia de conformidad con el artículo 315 inciso </w:t>
      </w:r>
      <w:r>
        <w:rPr>
          <w:rFonts w:ascii="Arial" w:hAnsi="Arial" w:cs="Arial"/>
          <w:b/>
          <w:bCs/>
          <w:i/>
          <w:iCs/>
          <w:sz w:val="13"/>
          <w:szCs w:val="13"/>
          <w:lang w:val="es-ES" w:eastAsia="es-ES"/>
        </w:rPr>
        <w:t xml:space="preserve">1 </w:t>
      </w:r>
      <w:r>
        <w:rPr>
          <w:rFonts w:ascii="Arial" w:hAnsi="Arial" w:cs="Arial"/>
          <w:i/>
          <w:iCs/>
          <w:sz w:val="13"/>
          <w:szCs w:val="13"/>
          <w:lang w:val="es-ES" w:eastAsia="es-ES"/>
        </w:rPr>
        <w:t>de la Ley General de la Administración Pública.</w:t>
      </w:r>
    </w:p>
    <w:p w:rsidR="005D4465" w:rsidRDefault="004835BD">
      <w:pPr>
        <w:kinsoku w:val="0"/>
        <w:overflowPunct w:val="0"/>
        <w:autoSpaceDE/>
        <w:autoSpaceDN/>
        <w:adjustRightInd/>
        <w:spacing w:before="222" w:after="729" w:line="154" w:lineRule="exact"/>
        <w:ind w:right="144" w:firstLine="648"/>
        <w:jc w:val="both"/>
        <w:textAlignment w:val="baseline"/>
        <w:rPr>
          <w:rFonts w:ascii="Arial" w:hAnsi="Arial" w:cs="Arial"/>
          <w:i/>
          <w:iCs/>
          <w:spacing w:val="2"/>
          <w:sz w:val="13"/>
          <w:szCs w:val="13"/>
          <w:lang w:val="es-ES" w:eastAsia="es-ES"/>
        </w:rPr>
      </w:pPr>
      <w:r>
        <w:rPr>
          <w:rFonts w:ascii="Arial" w:hAnsi="Arial" w:cs="Arial"/>
          <w:i/>
          <w:iCs/>
          <w:spacing w:val="2"/>
          <w:sz w:val="13"/>
          <w:szCs w:val="13"/>
          <w:lang w:val="es-ES" w:eastAsia="es-ES"/>
        </w:rPr>
        <w:t xml:space="preserve">Por lo tanto, y </w:t>
      </w:r>
      <w:r>
        <w:rPr>
          <w:rFonts w:ascii="Arial" w:hAnsi="Arial" w:cs="Arial"/>
          <w:b/>
          <w:bCs/>
          <w:i/>
          <w:iCs/>
          <w:spacing w:val="2"/>
          <w:sz w:val="13"/>
          <w:szCs w:val="13"/>
          <w:lang w:val="es-ES" w:eastAsia="es-ES"/>
        </w:rPr>
        <w:t xml:space="preserve">en relación con el punto consultado, si </w:t>
      </w:r>
      <w:r>
        <w:rPr>
          <w:rFonts w:ascii="Arial" w:hAnsi="Arial" w:cs="Arial"/>
          <w:i/>
          <w:iCs/>
          <w:spacing w:val="2"/>
          <w:sz w:val="13"/>
          <w:szCs w:val="13"/>
          <w:lang w:val="es-ES" w:eastAsia="es-ES"/>
        </w:rPr>
        <w:t xml:space="preserve">las constantes ausencias de la parte y de su abogado se deben a causas debidamente </w:t>
      </w:r>
      <w:r>
        <w:rPr>
          <w:rFonts w:ascii="Arial" w:hAnsi="Arial" w:cs="Arial"/>
          <w:b/>
          <w:bCs/>
          <w:i/>
          <w:iCs/>
          <w:spacing w:val="2"/>
          <w:sz w:val="13"/>
          <w:szCs w:val="13"/>
          <w:lang w:val="es-ES" w:eastAsia="es-ES"/>
        </w:rPr>
        <w:t xml:space="preserve">justificadas mediante </w:t>
      </w:r>
      <w:r>
        <w:rPr>
          <w:rFonts w:ascii="Arial" w:hAnsi="Arial" w:cs="Arial"/>
          <w:i/>
          <w:iCs/>
          <w:spacing w:val="2"/>
          <w:sz w:val="13"/>
          <w:szCs w:val="13"/>
          <w:lang w:val="es-ES" w:eastAsia="es-ES"/>
        </w:rPr>
        <w:t xml:space="preserve">documento médico autentico, la Administración Pública deberá reprogramar la audiencia, pues la misma solo se </w:t>
      </w:r>
      <w:r>
        <w:rPr>
          <w:rFonts w:ascii="Arial" w:hAnsi="Arial" w:cs="Arial"/>
          <w:b/>
          <w:bCs/>
          <w:i/>
          <w:iCs/>
          <w:spacing w:val="2"/>
          <w:sz w:val="13"/>
          <w:szCs w:val="13"/>
          <w:lang w:val="es-ES" w:eastAsia="es-ES"/>
        </w:rPr>
        <w:t xml:space="preserve">puede llevar a </w:t>
      </w:r>
      <w:r>
        <w:rPr>
          <w:rFonts w:ascii="Arial" w:hAnsi="Arial" w:cs="Arial"/>
          <w:i/>
          <w:iCs/>
          <w:spacing w:val="2"/>
          <w:sz w:val="13"/>
          <w:szCs w:val="13"/>
          <w:lang w:val="es-ES" w:eastAsia="es-ES"/>
        </w:rPr>
        <w:t>cabo sin la presencia de la parte cuando se trate ausencias injustificadas, al tenor del artículo antes mencionado.</w:t>
      </w:r>
    </w:p>
    <w:p w:rsidR="005D4465" w:rsidRDefault="005D4465">
      <w:pPr>
        <w:widowControl/>
        <w:rPr>
          <w:sz w:val="24"/>
          <w:szCs w:val="24"/>
        </w:rPr>
        <w:sectPr w:rsidR="005D4465">
          <w:pgSz w:w="12134" w:h="15840"/>
          <w:pgMar w:top="1500" w:right="1665" w:bottom="210" w:left="2189" w:header="720" w:footer="720" w:gutter="0"/>
          <w:cols w:space="720"/>
          <w:noEndnote/>
        </w:sectPr>
      </w:pPr>
    </w:p>
    <w:p w:rsidR="005D4465" w:rsidRDefault="005D4465">
      <w:pPr>
        <w:widowControl/>
        <w:rPr>
          <w:sz w:val="24"/>
          <w:szCs w:val="24"/>
        </w:rPr>
        <w:sectPr w:rsidR="005D4465">
          <w:type w:val="continuous"/>
          <w:pgSz w:w="12134" w:h="15840"/>
          <w:pgMar w:top="1500" w:right="1390" w:bottom="210" w:left="8144" w:header="720" w:footer="720" w:gutter="0"/>
          <w:cols w:space="720"/>
          <w:noEndnote/>
        </w:sectPr>
      </w:pPr>
    </w:p>
    <w:p w:rsidR="005D4465" w:rsidRDefault="004835BD">
      <w:pPr>
        <w:kinsoku w:val="0"/>
        <w:overflowPunct w:val="0"/>
        <w:autoSpaceDE/>
        <w:autoSpaceDN/>
        <w:adjustRightInd/>
        <w:spacing w:before="15" w:line="146" w:lineRule="exact"/>
        <w:ind w:left="792" w:right="576" w:firstLine="576"/>
        <w:jc w:val="both"/>
        <w:textAlignment w:val="baseline"/>
        <w:rPr>
          <w:rFonts w:ascii="Verdana" w:hAnsi="Verdana" w:cs="Verdana"/>
          <w:i/>
          <w:iCs/>
          <w:sz w:val="12"/>
          <w:szCs w:val="12"/>
          <w:lang w:val="es-ES" w:eastAsia="es-ES"/>
        </w:rPr>
      </w:pPr>
      <w:r>
        <w:rPr>
          <w:rFonts w:ascii="Verdana" w:hAnsi="Verdana" w:cs="Verdana"/>
          <w:i/>
          <w:iCs/>
          <w:sz w:val="12"/>
          <w:szCs w:val="12"/>
          <w:lang w:val="es-ES" w:eastAsia="es-ES"/>
        </w:rPr>
        <w:lastRenderedPageBreak/>
        <w:t>En aquellos casos en que el documento médico presentado genere dudas razonables y justificadas a la Administración Municipal, es posible que la corporación pueda llevar a cabo las averiguaciones del caso, con el fin de verificar la autenticidad del documento médico que establece la imposibilidad material de la parte o del abogado para asistir a dicha audiencia.</w:t>
      </w:r>
    </w:p>
    <w:p w:rsidR="005D4465" w:rsidRDefault="004835BD">
      <w:pPr>
        <w:kinsoku w:val="0"/>
        <w:overflowPunct w:val="0"/>
        <w:autoSpaceDE/>
        <w:autoSpaceDN/>
        <w:adjustRightInd/>
        <w:spacing w:before="241" w:line="146" w:lineRule="exact"/>
        <w:ind w:left="792" w:right="576" w:firstLine="432"/>
        <w:jc w:val="both"/>
        <w:textAlignment w:val="baseline"/>
        <w:rPr>
          <w:rFonts w:ascii="Verdana" w:hAnsi="Verdana" w:cs="Verdana"/>
          <w:i/>
          <w:iCs/>
          <w:sz w:val="12"/>
          <w:szCs w:val="12"/>
          <w:lang w:val="es-ES" w:eastAsia="es-ES"/>
        </w:rPr>
      </w:pPr>
      <w:r>
        <w:rPr>
          <w:rFonts w:ascii="Verdana" w:hAnsi="Verdana" w:cs="Verdana"/>
          <w:i/>
          <w:iCs/>
          <w:sz w:val="12"/>
          <w:szCs w:val="12"/>
          <w:lang w:val="es-ES" w:eastAsia="es-ES"/>
        </w:rPr>
        <w:t>Si la veracidad de dicho documento no es auténtica, o si la enfermedad padecida por la parte o por su abogado no son incapacitantes, o no implican la imposibilidad de asistir a la audiencia, entonces el órgano director puede tomar como injustificada la audiencia y aplicar lo establecido en el artículo 315 de la LGAP.</w:t>
      </w:r>
    </w:p>
    <w:p w:rsidR="005D4465" w:rsidRDefault="004835BD">
      <w:pPr>
        <w:kinsoku w:val="0"/>
        <w:overflowPunct w:val="0"/>
        <w:autoSpaceDE/>
        <w:autoSpaceDN/>
        <w:adjustRightInd/>
        <w:spacing w:before="247" w:line="143" w:lineRule="exact"/>
        <w:ind w:left="792" w:right="576" w:firstLine="432"/>
        <w:jc w:val="both"/>
        <w:textAlignment w:val="baseline"/>
        <w:rPr>
          <w:rFonts w:ascii="Verdana" w:hAnsi="Verdana" w:cs="Verdana"/>
          <w:i/>
          <w:iCs/>
          <w:sz w:val="12"/>
          <w:szCs w:val="12"/>
          <w:lang w:val="es-ES" w:eastAsia="es-ES"/>
        </w:rPr>
      </w:pPr>
      <w:r>
        <w:rPr>
          <w:rFonts w:ascii="Verdana" w:hAnsi="Verdana" w:cs="Verdana"/>
          <w:i/>
          <w:iCs/>
          <w:sz w:val="12"/>
          <w:szCs w:val="12"/>
          <w:lang w:val="es-ES" w:eastAsia="es-ES"/>
        </w:rPr>
        <w:t>Al respecto, la jurisprudencia de la Sala Constitucional ha sido clara y profusa en el sentido de que una Incapacidad no es, per se, una causa justa para suspender la audiencia oral y privada dentro de un procedimiento administrativo, sino que deberá comprobarse que el motivo de incapacidad impide a la parte la asistencia a le audiencia oral:</w:t>
      </w:r>
    </w:p>
    <w:p w:rsidR="005D4465" w:rsidRDefault="004835BD">
      <w:pPr>
        <w:kinsoku w:val="0"/>
        <w:overflowPunct w:val="0"/>
        <w:autoSpaceDE/>
        <w:autoSpaceDN/>
        <w:adjustRightInd/>
        <w:spacing w:before="245" w:line="143" w:lineRule="exact"/>
        <w:ind w:left="792" w:right="576"/>
        <w:jc w:val="both"/>
        <w:textAlignment w:val="baseline"/>
        <w:rPr>
          <w:rFonts w:ascii="Verdana" w:hAnsi="Verdana" w:cs="Verdana"/>
          <w:i/>
          <w:iCs/>
          <w:sz w:val="12"/>
          <w:szCs w:val="12"/>
          <w:lang w:val="es-ES" w:eastAsia="es-ES"/>
        </w:rPr>
      </w:pPr>
      <w:r>
        <w:rPr>
          <w:rFonts w:ascii="Verdana" w:hAnsi="Verdana" w:cs="Verdana"/>
          <w:b/>
          <w:bCs/>
          <w:i/>
          <w:iCs/>
          <w:sz w:val="12"/>
          <w:szCs w:val="12"/>
          <w:lang w:val="es-ES" w:eastAsia="es-ES"/>
        </w:rPr>
        <w:t xml:space="preserve">1IL-Jurisprudencia relevante para el caso. </w:t>
      </w:r>
      <w:r>
        <w:rPr>
          <w:rFonts w:ascii="Verdana" w:hAnsi="Verdana" w:cs="Verdana"/>
          <w:i/>
          <w:iCs/>
          <w:sz w:val="12"/>
          <w:szCs w:val="12"/>
          <w:lang w:val="es-ES" w:eastAsia="es-ES"/>
        </w:rPr>
        <w:t>La Sala ha tratado reiteradamente en su jurisprudencia el tema objeto de este recurso. Así, en la resolución 2013-15068 de las 10:30 horas del 15 de noviembre de 2013 se dijo:</w:t>
      </w:r>
    </w:p>
    <w:p w:rsidR="005D4465" w:rsidRDefault="004835BD">
      <w:pPr>
        <w:kinsoku w:val="0"/>
        <w:overflowPunct w:val="0"/>
        <w:autoSpaceDE/>
        <w:autoSpaceDN/>
        <w:adjustRightInd/>
        <w:spacing w:before="5" w:line="144" w:lineRule="exact"/>
        <w:ind w:left="792" w:right="576"/>
        <w:jc w:val="both"/>
        <w:textAlignment w:val="baseline"/>
        <w:rPr>
          <w:rFonts w:ascii="Verdana" w:hAnsi="Verdana" w:cs="Verdana"/>
          <w:i/>
          <w:iCs/>
          <w:sz w:val="12"/>
          <w:szCs w:val="12"/>
          <w:lang w:val="es-ES" w:eastAsia="es-ES"/>
        </w:rPr>
      </w:pPr>
      <w:r>
        <w:rPr>
          <w:rFonts w:ascii="Verdana" w:hAnsi="Verdana" w:cs="Verdana"/>
          <w:b/>
          <w:bCs/>
          <w:i/>
          <w:iCs/>
          <w:sz w:val="12"/>
          <w:szCs w:val="12"/>
          <w:lang w:val="es-ES" w:eastAsia="es-ES"/>
        </w:rPr>
        <w:t xml:space="preserve">"HL-ANTECEDENTE. </w:t>
      </w:r>
      <w:r>
        <w:rPr>
          <w:rFonts w:ascii="Verdana" w:hAnsi="Verdana" w:cs="Verdana"/>
          <w:i/>
          <w:iCs/>
          <w:sz w:val="12"/>
          <w:szCs w:val="12"/>
          <w:lang w:val="es-ES" w:eastAsia="es-ES"/>
        </w:rPr>
        <w:t xml:space="preserve">En el presente caso presenta particular importancia lo resuelto por </w:t>
      </w:r>
      <w:proofErr w:type="gramStart"/>
      <w:r>
        <w:rPr>
          <w:rFonts w:ascii="Verdana" w:hAnsi="Verdana" w:cs="Verdana"/>
          <w:i/>
          <w:iCs/>
          <w:sz w:val="12"/>
          <w:szCs w:val="12"/>
          <w:lang w:val="es-ES" w:eastAsia="es-ES"/>
        </w:rPr>
        <w:t>ésta</w:t>
      </w:r>
      <w:proofErr w:type="gramEnd"/>
      <w:r>
        <w:rPr>
          <w:rFonts w:ascii="Verdana" w:hAnsi="Verdana" w:cs="Verdana"/>
          <w:i/>
          <w:iCs/>
          <w:sz w:val="12"/>
          <w:szCs w:val="12"/>
          <w:lang w:val="es-ES" w:eastAsia="es-ES"/>
        </w:rPr>
        <w:t xml:space="preserve"> Sala en la sentencia número 2001</w:t>
      </w:r>
      <w:r>
        <w:rPr>
          <w:rFonts w:ascii="Verdana" w:hAnsi="Verdana" w:cs="Verdana"/>
          <w:i/>
          <w:iCs/>
          <w:sz w:val="12"/>
          <w:szCs w:val="12"/>
          <w:lang w:val="es-ES" w:eastAsia="es-ES"/>
        </w:rPr>
        <w:softHyphen/>
        <w:t>8037 de las 14:42 horas del 10 de agosto de 2001, fundamentada como sigue:</w:t>
      </w:r>
    </w:p>
    <w:p w:rsidR="005D4465" w:rsidRDefault="004835BD">
      <w:pPr>
        <w:kinsoku w:val="0"/>
        <w:overflowPunct w:val="0"/>
        <w:autoSpaceDE/>
        <w:autoSpaceDN/>
        <w:adjustRightInd/>
        <w:spacing w:before="10" w:line="146" w:lineRule="exact"/>
        <w:ind w:left="792" w:right="576"/>
        <w:jc w:val="both"/>
        <w:textAlignment w:val="baseline"/>
        <w:rPr>
          <w:rFonts w:ascii="Verdana" w:hAnsi="Verdana" w:cs="Verdana"/>
          <w:i/>
          <w:iCs/>
          <w:sz w:val="12"/>
          <w:szCs w:val="12"/>
          <w:lang w:val="es-ES" w:eastAsia="es-ES"/>
        </w:rPr>
      </w:pPr>
      <w:r>
        <w:rPr>
          <w:rFonts w:ascii="Verdana" w:hAnsi="Verdana" w:cs="Verdana"/>
          <w:i/>
          <w:iCs/>
          <w:sz w:val="12"/>
          <w:szCs w:val="12"/>
          <w:lang w:val="es-ES" w:eastAsia="es-ES"/>
        </w:rPr>
        <w:t>"</w:t>
      </w:r>
      <w:proofErr w:type="gramStart"/>
      <w:r>
        <w:rPr>
          <w:rFonts w:ascii="Verdana" w:hAnsi="Verdana" w:cs="Verdana"/>
          <w:i/>
          <w:iCs/>
          <w:sz w:val="12"/>
          <w:szCs w:val="12"/>
          <w:lang w:val="es-ES" w:eastAsia="es-ES"/>
        </w:rPr>
        <w:t>VI.-</w:t>
      </w:r>
      <w:proofErr w:type="gramEnd"/>
      <w:r>
        <w:rPr>
          <w:rFonts w:ascii="Verdana" w:hAnsi="Verdana" w:cs="Verdana"/>
          <w:i/>
          <w:iCs/>
          <w:sz w:val="12"/>
          <w:szCs w:val="12"/>
          <w:lang w:val="es-ES" w:eastAsia="es-ES"/>
        </w:rPr>
        <w:t xml:space="preserve">Estima el recurrente que como se encontraba incapacitado por razones médicas no asistió a la audiencia oral y privada señalada en el procedimiento incoado en su perjuicio y que como pese a esa circunstancia dicha audiencia siempre se realizó sin su presencia, se vulneró su derecho a la defensa. Analizado el informe rendido y la prueba documental aportada, a criterio de este Tribunal que son de recibo los argumentos de la Autoridad recurrida en cuanto a que como no existe constancia médica que señale que la incapacidad fuera de tal gravedad que pudiere impedirle al accionante comparecer a ese acto del procedimiento procedió a realizarla en la hora y fecha señalada. Parte este Tribunal de que la incapacidad para el trabajo no implica imposibilidad de presentarse a un acto procedimental como una comparecencia administrativa, salvo que los hechos que originaron la incapacidad involucren un impedimento físico que impida la movilidad de la persona, o uno de índole psiquiátrico, que impida su capacidad de comprensión. Así las cosas, el que la comparecencia oral se haya realizado, no </w:t>
      </w:r>
      <w:proofErr w:type="gramStart"/>
      <w:r>
        <w:rPr>
          <w:rFonts w:ascii="Verdana" w:hAnsi="Verdana" w:cs="Verdana"/>
          <w:i/>
          <w:iCs/>
          <w:sz w:val="12"/>
          <w:szCs w:val="12"/>
          <w:lang w:val="es-ES" w:eastAsia="es-ES"/>
        </w:rPr>
        <w:t>limita</w:t>
      </w:r>
      <w:proofErr w:type="gramEnd"/>
      <w:r>
        <w:rPr>
          <w:rFonts w:ascii="Verdana" w:hAnsi="Verdana" w:cs="Verdana"/>
          <w:i/>
          <w:iCs/>
          <w:sz w:val="12"/>
          <w:szCs w:val="12"/>
          <w:lang w:val="es-ES" w:eastAsia="es-ES"/>
        </w:rPr>
        <w:t xml:space="preserve"> ni lesiona el derecho de defensa ni el debido proceso; y como en el caso en estudio ni uno ni otro supuesto se ha constatado en la especie, en mérito de lo expuesto, procede desestimar el recurso." (Ver en igual sentido las resoluciones números 2006-11690 de las 10:37 horas del 11 de agosto del 2006 y 2007-10943 de las 16:29 horas del 31 de julio del 2007).</w:t>
      </w:r>
    </w:p>
    <w:p w:rsidR="005D4465" w:rsidRDefault="004835BD">
      <w:pPr>
        <w:kinsoku w:val="0"/>
        <w:overflowPunct w:val="0"/>
        <w:autoSpaceDE/>
        <w:autoSpaceDN/>
        <w:adjustRightInd/>
        <w:spacing w:before="37" w:line="146" w:lineRule="exact"/>
        <w:ind w:left="792" w:right="576"/>
        <w:jc w:val="both"/>
        <w:textAlignment w:val="baseline"/>
        <w:rPr>
          <w:rFonts w:ascii="Verdana" w:hAnsi="Verdana" w:cs="Verdana"/>
          <w:i/>
          <w:iCs/>
          <w:sz w:val="12"/>
          <w:szCs w:val="12"/>
          <w:lang w:val="es-ES" w:eastAsia="es-ES"/>
        </w:rPr>
      </w:pPr>
      <w:r>
        <w:rPr>
          <w:rFonts w:ascii="Verdana" w:hAnsi="Verdana" w:cs="Verdana"/>
          <w:b/>
          <w:bCs/>
          <w:i/>
          <w:iCs/>
          <w:sz w:val="12"/>
          <w:szCs w:val="12"/>
          <w:lang w:val="es-ES" w:eastAsia="es-ES"/>
        </w:rPr>
        <w:t xml:space="preserve">IV.-Sobre el caso concreto. </w:t>
      </w:r>
      <w:r>
        <w:rPr>
          <w:rFonts w:ascii="Verdana" w:hAnsi="Verdana" w:cs="Verdana"/>
          <w:i/>
          <w:iCs/>
          <w:sz w:val="12"/>
          <w:szCs w:val="12"/>
          <w:lang w:val="es-ES" w:eastAsia="es-ES"/>
        </w:rPr>
        <w:t xml:space="preserve">En el sub examine, la accionante reclama que los órganos directores realizaron comparecencias privadas y orales dentro de los procedimientos administrativos disciplinarios seguidos en contra del amparado, pese a que él se encontraba incapacitado en esas fechas y que la situación fue puesta en conocimiento de dichos órganos. La autoridad recurrida señala que, si bien la accionante solicitó la suspensión de las comparecencias señaladas con base en una boleta de incapacidad, no se acreditó que la incapacidad mencionada imposibilitara materialmente al amparado a asistir a dichas comparecencias. Tras analizar los autos, la Sala tiene por acreditado que el amparado fue debidamente citado a las comparecencias que iban a realizarse el 9 y 10 de enero de 2014, dentro de los procedimientos administrativos disciplinarios 166-2013 y 282-20.13 seguidos en su contra. También se comprobó que la accionante solicitó la suspensión de dichas comparecencias mediante oficios AL-PC-01-2014 y AL-PC-02-2014, ambos del 7 de enero de 2014, y que dichos oficios fueron resueltos mediante las resoluciones 004-282-2013 y 003-166-2013, respectivamente. En ambas ocasiones, el órgano director hizo ver a la accionante que la boleta de incapacidad no era de recibo, pues no hacía constar que el estado del amparado le imposibilitara asistir a la comparecencia. SI bien mediante la resolución 003-166-2013 se reprogramó la comparecencia, ello fue debido la Imposibilidad del órgano director de asistir a la comparecencia y no a causa de la incapacidad del amparado. También es relevante el hecho de que las resoluciones 004-282-2013 y 003-166-2013 fueron notificadas a la accionante antes de la realización de las comparecencias, lo que posibilitaba sea su participación en ellas o la presentación de prueba idónea que demostrara la imposibilidad de la asistencia del amparado. De hecho, se tiene por acreditado que la accionante asistió y participó en la comparecencia realizada el 9 de enero de 2014. En el acta de dicha comparecencia, no consta que la accionante haya presentado prueba idónea para acreditar la imposibilidad del amparado de asistir a ella. Además, la accionante participó en dicha comparecencia en defensa de los derechos del amparado, por lo que se descarta una lesión a su derecho de defensa. </w:t>
      </w:r>
      <w:r>
        <w:rPr>
          <w:rFonts w:ascii="Verdana" w:hAnsi="Verdana" w:cs="Verdana"/>
          <w:b/>
          <w:bCs/>
          <w:i/>
          <w:iCs/>
          <w:sz w:val="12"/>
          <w:szCs w:val="12"/>
          <w:lang w:val="es-ES" w:eastAsia="es-ES"/>
        </w:rPr>
        <w:t xml:space="preserve">En suma, si bien la accionante solicitó la suspensión de las audiencias con base en una boleta de incapacidad, no acreditó dentro del respectivo procedimiento administrativo que la Incapacidad del amparado acarreara una' </w:t>
      </w:r>
      <w:proofErr w:type="spellStart"/>
      <w:r>
        <w:rPr>
          <w:rFonts w:ascii="Verdana" w:hAnsi="Verdana" w:cs="Verdana"/>
          <w:b/>
          <w:bCs/>
          <w:i/>
          <w:iCs/>
          <w:sz w:val="12"/>
          <w:szCs w:val="12"/>
          <w:lang w:val="es-ES" w:eastAsia="es-ES"/>
        </w:rPr>
        <w:t>mposibilidad</w:t>
      </w:r>
      <w:proofErr w:type="spellEnd"/>
      <w:r>
        <w:rPr>
          <w:rFonts w:ascii="Verdana" w:hAnsi="Verdana" w:cs="Verdana"/>
          <w:b/>
          <w:bCs/>
          <w:i/>
          <w:iCs/>
          <w:sz w:val="12"/>
          <w:szCs w:val="12"/>
          <w:lang w:val="es-ES" w:eastAsia="es-ES"/>
        </w:rPr>
        <w:t xml:space="preserve"> para asistir a las comparecencias señaladas, a pesar de tener oportunidad para hacerlo. La Sala, como se hizo ver en la Jurisprudencia transcrita, ha estimado que una incapacidad médica no implica per se la suspensión de la comparecencia dentro de un procedimiento administrativo, sino que es necesario demostrar idóneamente que existe una imposibilidad médica para asistir a ella. </w:t>
      </w:r>
      <w:r>
        <w:rPr>
          <w:rFonts w:ascii="Verdana" w:hAnsi="Verdana" w:cs="Verdana"/>
          <w:i/>
          <w:iCs/>
          <w:sz w:val="12"/>
          <w:szCs w:val="12"/>
          <w:lang w:val="es-ES" w:eastAsia="es-ES"/>
        </w:rPr>
        <w:t>En virtud de la jurisprudencia citada y las consideraciones de fondo expresadas, procede declarar sin lugar el recurso, como en efecto se hace."(Sala Constitucional, resolución número 2014-2755 de las nueve horas quince minutos del veintiocho de febrero del dos mil catorce. En igual sentido es posible ver entre otras, la resolución 2014-12608 de las nueve horas cinco minutos del uno de agosto del dos mil catorce.)</w:t>
      </w:r>
    </w:p>
    <w:p w:rsidR="005D4465" w:rsidRDefault="004835BD">
      <w:pPr>
        <w:kinsoku w:val="0"/>
        <w:overflowPunct w:val="0"/>
        <w:autoSpaceDE/>
        <w:autoSpaceDN/>
        <w:adjustRightInd/>
        <w:spacing w:before="2" w:after="134" w:line="146" w:lineRule="exact"/>
        <w:ind w:left="792" w:right="576" w:firstLine="576"/>
        <w:jc w:val="both"/>
        <w:textAlignment w:val="baseline"/>
        <w:rPr>
          <w:rFonts w:ascii="Verdana" w:hAnsi="Verdana" w:cs="Verdana"/>
          <w:i/>
          <w:iCs/>
          <w:sz w:val="12"/>
          <w:szCs w:val="12"/>
          <w:lang w:val="es-ES" w:eastAsia="es-ES"/>
        </w:rPr>
      </w:pPr>
      <w:r>
        <w:rPr>
          <w:rFonts w:ascii="Verdana" w:hAnsi="Verdana" w:cs="Verdana"/>
          <w:i/>
          <w:iCs/>
          <w:sz w:val="12"/>
          <w:szCs w:val="12"/>
          <w:lang w:val="es-ES" w:eastAsia="es-ES"/>
        </w:rPr>
        <w:t>En conclusión, la Municipalidad de Parrita debe verificar por sus medios la veracidad de los documentos médicos que fundamentan la inhabilitación material de asistencia de la parte a la audiencia, en caso de que los mismos le representen alguna duda. De encontrarse justificada la ausencia y confirmada la veracidad de la justificación médica, la administración pública debe reprogramar la audiencia, con el fin de no dañar el debido proceso en su aspecto de derecho a la audiencia, reprogramación que deberá realizarse tantas veces se demuestre que sea necesario, sin que ello implique la imposibilidad del dictado del acto final o el acaecimiento de los plazos de caducidad, en los términos antes expuestos.</w:t>
      </w:r>
    </w:p>
    <w:tbl>
      <w:tblPr>
        <w:tblW w:w="0" w:type="auto"/>
        <w:tblLayout w:type="fixed"/>
        <w:tblCellMar>
          <w:left w:w="0" w:type="dxa"/>
          <w:right w:w="0" w:type="dxa"/>
        </w:tblCellMar>
        <w:tblLook w:val="0000" w:firstRow="0" w:lastRow="0" w:firstColumn="0" w:lastColumn="0" w:noHBand="0" w:noVBand="0"/>
      </w:tblPr>
      <w:tblGrid>
        <w:gridCol w:w="421"/>
        <w:gridCol w:w="9019"/>
      </w:tblGrid>
      <w:tr w:rsidR="005D4465">
        <w:trPr>
          <w:trHeight w:hRule="exact" w:val="4467"/>
        </w:trPr>
        <w:tc>
          <w:tcPr>
            <w:tcW w:w="421" w:type="dxa"/>
            <w:tcBorders>
              <w:top w:val="nil"/>
              <w:left w:val="nil"/>
              <w:bottom w:val="nil"/>
              <w:right w:val="nil"/>
            </w:tcBorders>
          </w:tcPr>
          <w:p w:rsidR="005D4465" w:rsidRDefault="00F76A1F">
            <w:pPr>
              <w:kinsoku w:val="0"/>
              <w:overflowPunct w:val="0"/>
              <w:autoSpaceDE/>
              <w:autoSpaceDN/>
              <w:adjustRightInd/>
              <w:spacing w:after="4309" w:line="147" w:lineRule="exact"/>
              <w:jc w:val="center"/>
              <w:textAlignment w:val="baseline"/>
              <w:rPr>
                <w:rFonts w:ascii="Verdana" w:hAnsi="Verdana" w:cs="Verdana"/>
                <w:b/>
                <w:bCs/>
                <w:i/>
                <w:iCs/>
                <w:sz w:val="12"/>
                <w:szCs w:val="12"/>
                <w:lang w:val="es-ES" w:eastAsia="es-ES"/>
              </w:rPr>
            </w:pPr>
            <w:r>
              <w:rPr>
                <w:rFonts w:ascii="Verdana" w:hAnsi="Verdana" w:cs="Verdana"/>
                <w:b/>
                <w:bCs/>
                <w:i/>
                <w:iCs/>
                <w:sz w:val="12"/>
                <w:szCs w:val="12"/>
                <w:lang w:val="es-ES" w:eastAsia="es-ES"/>
              </w:rPr>
              <w:t>III</w:t>
            </w:r>
          </w:p>
        </w:tc>
        <w:tc>
          <w:tcPr>
            <w:tcW w:w="9019" w:type="dxa"/>
            <w:tcBorders>
              <w:top w:val="nil"/>
              <w:left w:val="nil"/>
              <w:bottom w:val="nil"/>
              <w:right w:val="nil"/>
            </w:tcBorders>
          </w:tcPr>
          <w:p w:rsidR="005D4465" w:rsidRDefault="004835BD">
            <w:pPr>
              <w:kinsoku w:val="0"/>
              <w:overflowPunct w:val="0"/>
              <w:autoSpaceDE/>
              <w:autoSpaceDN/>
              <w:adjustRightInd/>
              <w:spacing w:line="147" w:lineRule="exact"/>
              <w:ind w:left="72" w:right="7604"/>
              <w:jc w:val="right"/>
              <w:textAlignment w:val="baseline"/>
              <w:rPr>
                <w:rFonts w:ascii="Verdana" w:hAnsi="Verdana" w:cs="Verdana"/>
                <w:b/>
                <w:bCs/>
                <w:i/>
                <w:iCs/>
                <w:sz w:val="12"/>
                <w:szCs w:val="12"/>
                <w:lang w:val="es-ES" w:eastAsia="es-ES"/>
              </w:rPr>
            </w:pPr>
            <w:r>
              <w:rPr>
                <w:rFonts w:ascii="Verdana" w:hAnsi="Verdana" w:cs="Verdana"/>
                <w:b/>
                <w:bCs/>
                <w:i/>
                <w:iCs/>
                <w:sz w:val="12"/>
                <w:szCs w:val="12"/>
                <w:lang w:val="es-ES" w:eastAsia="es-ES"/>
              </w:rPr>
              <w:t>Conclusiones</w:t>
            </w:r>
          </w:p>
          <w:p w:rsidR="005D4465" w:rsidRDefault="004835BD">
            <w:pPr>
              <w:kinsoku w:val="0"/>
              <w:overflowPunct w:val="0"/>
              <w:autoSpaceDE/>
              <w:autoSpaceDN/>
              <w:adjustRightInd/>
              <w:spacing w:before="151" w:line="146" w:lineRule="exact"/>
              <w:ind w:left="72" w:right="3734"/>
              <w:jc w:val="right"/>
              <w:textAlignment w:val="baseline"/>
              <w:rPr>
                <w:rFonts w:ascii="Verdana" w:hAnsi="Verdana" w:cs="Verdana"/>
                <w:i/>
                <w:iCs/>
                <w:sz w:val="12"/>
                <w:szCs w:val="12"/>
                <w:lang w:val="es-ES" w:eastAsia="es-ES"/>
              </w:rPr>
            </w:pPr>
            <w:r>
              <w:rPr>
                <w:rFonts w:ascii="Verdana" w:hAnsi="Verdana" w:cs="Verdana"/>
                <w:i/>
                <w:iCs/>
                <w:sz w:val="12"/>
                <w:szCs w:val="12"/>
                <w:lang w:val="es-ES" w:eastAsia="es-ES"/>
              </w:rPr>
              <w:t>De conformidad con lo expuesto, podemos arribar a las siguientes conclusiones:</w:t>
            </w:r>
          </w:p>
          <w:p w:rsidR="005D4465" w:rsidRDefault="004835BD">
            <w:pPr>
              <w:numPr>
                <w:ilvl w:val="0"/>
                <w:numId w:val="10"/>
              </w:numPr>
              <w:kinsoku w:val="0"/>
              <w:overflowPunct w:val="0"/>
              <w:autoSpaceDE/>
              <w:autoSpaceDN/>
              <w:adjustRightInd/>
              <w:spacing w:before="140" w:line="150" w:lineRule="exact"/>
              <w:ind w:right="540"/>
              <w:jc w:val="both"/>
              <w:textAlignment w:val="baseline"/>
              <w:rPr>
                <w:rFonts w:ascii="Verdana" w:hAnsi="Verdana" w:cs="Verdana"/>
                <w:i/>
                <w:iCs/>
                <w:sz w:val="12"/>
                <w:szCs w:val="12"/>
                <w:lang w:val="es-ES" w:eastAsia="es-ES"/>
              </w:rPr>
            </w:pPr>
            <w:r>
              <w:rPr>
                <w:rFonts w:ascii="Verdana" w:hAnsi="Verdana" w:cs="Verdana"/>
                <w:i/>
                <w:iCs/>
                <w:sz w:val="12"/>
                <w:szCs w:val="12"/>
                <w:lang w:val="es-ES" w:eastAsia="es-ES"/>
              </w:rPr>
              <w:t xml:space="preserve">En razón del principio de intangibilidad de los actos propios los actos administrativos de nombramiento que contengan vicios en alguno de sus elementos, solo podrán ser anulados mediante el proceso de lesividad, salvo que estemos ante un vicio que afecte de nulidad absoluta al acto y </w:t>
            </w:r>
            <w:proofErr w:type="gramStart"/>
            <w:r>
              <w:rPr>
                <w:rFonts w:ascii="Verdana" w:hAnsi="Verdana" w:cs="Verdana"/>
                <w:i/>
                <w:iCs/>
                <w:sz w:val="12"/>
                <w:szCs w:val="12"/>
                <w:lang w:val="es-ES" w:eastAsia="es-ES"/>
              </w:rPr>
              <w:t>que</w:t>
            </w:r>
            <w:proofErr w:type="gramEnd"/>
            <w:r>
              <w:rPr>
                <w:rFonts w:ascii="Verdana" w:hAnsi="Verdana" w:cs="Verdana"/>
                <w:i/>
                <w:iCs/>
                <w:sz w:val="12"/>
                <w:szCs w:val="12"/>
                <w:lang w:val="es-ES" w:eastAsia="es-ES"/>
              </w:rPr>
              <w:t xml:space="preserve"> además, esa nulidad sea evidente y manifiesta.</w:t>
            </w:r>
          </w:p>
          <w:p w:rsidR="005D4465" w:rsidRDefault="004835BD">
            <w:pPr>
              <w:numPr>
                <w:ilvl w:val="0"/>
                <w:numId w:val="10"/>
              </w:numPr>
              <w:kinsoku w:val="0"/>
              <w:overflowPunct w:val="0"/>
              <w:autoSpaceDE/>
              <w:autoSpaceDN/>
              <w:adjustRightInd/>
              <w:spacing w:before="2" w:line="145" w:lineRule="exact"/>
              <w:ind w:right="540"/>
              <w:jc w:val="both"/>
              <w:textAlignment w:val="baseline"/>
              <w:rPr>
                <w:rFonts w:ascii="Verdana" w:hAnsi="Verdana" w:cs="Verdana"/>
                <w:i/>
                <w:iCs/>
                <w:sz w:val="12"/>
                <w:szCs w:val="12"/>
                <w:lang w:val="es-ES" w:eastAsia="es-ES"/>
              </w:rPr>
            </w:pPr>
            <w:r>
              <w:rPr>
                <w:rFonts w:ascii="Verdana" w:hAnsi="Verdana" w:cs="Verdana"/>
                <w:i/>
                <w:iCs/>
                <w:sz w:val="12"/>
                <w:szCs w:val="12"/>
                <w:lang w:val="es-ES" w:eastAsia="es-ES"/>
              </w:rPr>
              <w:t>El plazo para anular los actos administrativos de nombramiento que fueren efectuados en contra del ordenamiento jurídico es de un año al tenor de lo establecido en los artículos 173 y 179 de la Ley General de la Administración Pública y 34 del Código Procesal Contencioso Administrativo, para los actos administrativos dictados con posterioridad a la vigencia del Código Procesal Contencioso Administrativo el 1 de enero del 2008.</w:t>
            </w:r>
          </w:p>
          <w:p w:rsidR="005D4465" w:rsidRDefault="004835BD">
            <w:pPr>
              <w:numPr>
                <w:ilvl w:val="0"/>
                <w:numId w:val="11"/>
              </w:numPr>
              <w:kinsoku w:val="0"/>
              <w:overflowPunct w:val="0"/>
              <w:autoSpaceDE/>
              <w:autoSpaceDN/>
              <w:adjustRightInd/>
              <w:spacing w:line="146" w:lineRule="exact"/>
              <w:ind w:right="540"/>
              <w:jc w:val="both"/>
              <w:textAlignment w:val="baseline"/>
              <w:rPr>
                <w:rFonts w:ascii="Verdana" w:hAnsi="Verdana" w:cs="Verdana"/>
                <w:i/>
                <w:iCs/>
                <w:sz w:val="12"/>
                <w:szCs w:val="12"/>
                <w:lang w:val="es-ES" w:eastAsia="es-ES"/>
              </w:rPr>
            </w:pPr>
            <w:r>
              <w:rPr>
                <w:rFonts w:ascii="Verdana" w:hAnsi="Verdana" w:cs="Verdana"/>
                <w:i/>
                <w:iCs/>
                <w:sz w:val="12"/>
                <w:szCs w:val="12"/>
                <w:lang w:val="es-ES" w:eastAsia="es-ES"/>
              </w:rPr>
              <w:t xml:space="preserve">1 </w:t>
            </w:r>
            <w:proofErr w:type="gramStart"/>
            <w:r>
              <w:rPr>
                <w:rFonts w:ascii="Verdana" w:hAnsi="Verdana" w:cs="Verdana"/>
                <w:i/>
                <w:iCs/>
                <w:sz w:val="12"/>
                <w:szCs w:val="12"/>
                <w:lang w:val="es-ES" w:eastAsia="es-ES"/>
              </w:rPr>
              <w:t>No</w:t>
            </w:r>
            <w:proofErr w:type="gramEnd"/>
            <w:r>
              <w:rPr>
                <w:rFonts w:ascii="Verdana" w:hAnsi="Verdana" w:cs="Verdana"/>
                <w:i/>
                <w:iCs/>
                <w:sz w:val="12"/>
                <w:szCs w:val="12"/>
                <w:lang w:val="es-ES" w:eastAsia="es-ES"/>
              </w:rPr>
              <w:t xml:space="preserve"> obstante lo expuesto, podrán ser anulados los actos administrativos que adolezcan de un vicio de nulidad absoluta mientras esté produciendo efectos, pero su nulidad en estos casos sólo podrá ser declarada para efectos futuros.</w:t>
            </w:r>
          </w:p>
          <w:p w:rsidR="005D4465" w:rsidRDefault="004835BD">
            <w:pPr>
              <w:numPr>
                <w:ilvl w:val="0"/>
                <w:numId w:val="10"/>
              </w:numPr>
              <w:kinsoku w:val="0"/>
              <w:overflowPunct w:val="0"/>
              <w:autoSpaceDE/>
              <w:autoSpaceDN/>
              <w:adjustRightInd/>
              <w:spacing w:line="145" w:lineRule="exact"/>
              <w:ind w:right="540"/>
              <w:jc w:val="both"/>
              <w:textAlignment w:val="baseline"/>
              <w:rPr>
                <w:rFonts w:ascii="Verdana" w:hAnsi="Verdana" w:cs="Verdana"/>
                <w:i/>
                <w:iCs/>
                <w:sz w:val="12"/>
                <w:szCs w:val="12"/>
                <w:lang w:val="es-ES" w:eastAsia="es-ES"/>
              </w:rPr>
            </w:pPr>
            <w:r>
              <w:rPr>
                <w:rFonts w:ascii="Verdana" w:hAnsi="Verdana" w:cs="Verdana"/>
                <w:i/>
                <w:iCs/>
                <w:sz w:val="12"/>
                <w:szCs w:val="12"/>
                <w:lang w:val="es-ES" w:eastAsia="es-ES"/>
              </w:rPr>
              <w:t>Los actos administrativos dictados con anterioridad a la vigencia del Código Procesal Contencioso Administrativo tienen un plazo para su anulación de cuatro años.</w:t>
            </w:r>
          </w:p>
          <w:p w:rsidR="005D4465" w:rsidRDefault="004835BD">
            <w:pPr>
              <w:numPr>
                <w:ilvl w:val="0"/>
                <w:numId w:val="10"/>
              </w:numPr>
              <w:kinsoku w:val="0"/>
              <w:overflowPunct w:val="0"/>
              <w:autoSpaceDE/>
              <w:autoSpaceDN/>
              <w:adjustRightInd/>
              <w:spacing w:before="10" w:line="146" w:lineRule="exact"/>
              <w:ind w:right="540"/>
              <w:jc w:val="both"/>
              <w:textAlignment w:val="baseline"/>
              <w:rPr>
                <w:rFonts w:ascii="Verdana" w:hAnsi="Verdana" w:cs="Verdana"/>
                <w:i/>
                <w:iCs/>
                <w:sz w:val="12"/>
                <w:szCs w:val="12"/>
                <w:lang w:val="es-ES" w:eastAsia="es-ES"/>
              </w:rPr>
            </w:pPr>
            <w:r>
              <w:rPr>
                <w:rFonts w:ascii="Verdana" w:hAnsi="Verdana" w:cs="Verdana"/>
                <w:i/>
                <w:iCs/>
                <w:sz w:val="12"/>
                <w:szCs w:val="12"/>
                <w:lang w:val="es-ES" w:eastAsia="es-ES"/>
              </w:rPr>
              <w:t xml:space="preserve">En cuanto al tema del plazo para la impugnación de los actos administrativos con efectos continuados o que hayan sido emitidos con anterioridad a la promulgación del Código Procesal Contencioso Administrativo, existe una acción de inconstitucionalidad interpuesta ante la Sala Constitucional bajo el expediente 14-012592-0007-CO, la cual se encuentra pendiente de resolución. Ello quiere decir que el dictado del acto que agota la vía administrativa dentro de los procesos abiertos para tal </w:t>
            </w:r>
            <w:proofErr w:type="spellStart"/>
            <w:r>
              <w:rPr>
                <w:rFonts w:ascii="Verdana" w:hAnsi="Verdana" w:cs="Verdana"/>
                <w:i/>
                <w:iCs/>
                <w:sz w:val="12"/>
                <w:szCs w:val="12"/>
                <w:lang w:val="es-ES" w:eastAsia="es-ES"/>
              </w:rPr>
              <w:t>firl</w:t>
            </w:r>
            <w:proofErr w:type="spellEnd"/>
            <w:r>
              <w:rPr>
                <w:rFonts w:ascii="Verdana" w:hAnsi="Verdana" w:cs="Verdana"/>
                <w:i/>
                <w:iCs/>
                <w:sz w:val="12"/>
                <w:szCs w:val="12"/>
                <w:lang w:val="es-ES" w:eastAsia="es-ES"/>
              </w:rPr>
              <w:t>, se encuentra suspendida, hasta que no se resuelva la acción correspondiente. Adicionalmente, es posible que el acto final también se encuentre suspendido en virtud de la interposición de la acción, en aquellos casos en que se discuta dentro del procedimiento administrativo, la aplicación del plazo para iniciar el proceso administrativo de nulidad.</w:t>
            </w:r>
          </w:p>
          <w:p w:rsidR="005D4465" w:rsidRDefault="004835BD">
            <w:pPr>
              <w:numPr>
                <w:ilvl w:val="0"/>
                <w:numId w:val="12"/>
              </w:numPr>
              <w:kinsoku w:val="0"/>
              <w:overflowPunct w:val="0"/>
              <w:autoSpaceDE/>
              <w:autoSpaceDN/>
              <w:adjustRightInd/>
              <w:spacing w:before="3" w:line="146" w:lineRule="exact"/>
              <w:ind w:right="540"/>
              <w:jc w:val="both"/>
              <w:textAlignment w:val="baseline"/>
              <w:rPr>
                <w:rFonts w:ascii="Verdana" w:hAnsi="Verdana" w:cs="Verdana"/>
                <w:i/>
                <w:iCs/>
                <w:spacing w:val="-3"/>
                <w:sz w:val="12"/>
                <w:szCs w:val="12"/>
                <w:lang w:val="es-ES" w:eastAsia="es-ES"/>
              </w:rPr>
            </w:pPr>
            <w:r>
              <w:rPr>
                <w:rFonts w:ascii="Verdana" w:hAnsi="Verdana" w:cs="Verdana"/>
                <w:i/>
                <w:iCs/>
                <w:spacing w:val="-3"/>
                <w:sz w:val="12"/>
                <w:szCs w:val="12"/>
                <w:lang w:val="es-ES" w:eastAsia="es-ES"/>
              </w:rPr>
              <w:t xml:space="preserve">De conformidad con el artículo 261 de la Ley General de la Administración Pública, el proceso administrativo ordinario deberá terminarse en el plazo de dos meses. No obstante, este plazo no es un plazo </w:t>
            </w:r>
            <w:proofErr w:type="spellStart"/>
            <w:r>
              <w:rPr>
                <w:rFonts w:ascii="Verdana" w:hAnsi="Verdana" w:cs="Verdana"/>
                <w:i/>
                <w:iCs/>
                <w:spacing w:val="-3"/>
                <w:sz w:val="12"/>
                <w:szCs w:val="12"/>
                <w:lang w:val="es-ES" w:eastAsia="es-ES"/>
              </w:rPr>
              <w:t>ordenatorio</w:t>
            </w:r>
            <w:proofErr w:type="spellEnd"/>
            <w:r>
              <w:rPr>
                <w:rFonts w:ascii="Verdana" w:hAnsi="Verdana" w:cs="Verdana"/>
                <w:i/>
                <w:iCs/>
                <w:spacing w:val="-3"/>
                <w:sz w:val="12"/>
                <w:szCs w:val="12"/>
                <w:lang w:val="es-ES" w:eastAsia="es-ES"/>
              </w:rPr>
              <w:t>, sino un plazo perentorio, lo que quiere decir que el incumplimiento del plazo, no genera como regla de principio, la nulidad del procedimiento administrativo ni mucho menos inhibe a la</w:t>
            </w:r>
          </w:p>
          <w:p w:rsidR="005D4465" w:rsidRDefault="00F76A1F">
            <w:pPr>
              <w:tabs>
                <w:tab w:val="right" w:pos="8856"/>
              </w:tabs>
              <w:kinsoku w:val="0"/>
              <w:overflowPunct w:val="0"/>
              <w:autoSpaceDE/>
              <w:autoSpaceDN/>
              <w:adjustRightInd/>
              <w:spacing w:before="485" w:after="38" w:line="259" w:lineRule="exact"/>
              <w:ind w:left="72" w:right="134"/>
              <w:jc w:val="right"/>
              <w:textAlignment w:val="baseline"/>
              <w:rPr>
                <w:sz w:val="21"/>
                <w:szCs w:val="21"/>
                <w:lang w:val="es-ES" w:eastAsia="es-ES"/>
              </w:rPr>
            </w:pPr>
            <w:r>
              <w:rPr>
                <w:sz w:val="21"/>
                <w:szCs w:val="21"/>
                <w:lang w:val="es-ES" w:eastAsia="es-ES"/>
              </w:rPr>
              <w:tab/>
            </w:r>
          </w:p>
        </w:tc>
      </w:tr>
    </w:tbl>
    <w:p w:rsidR="005D4465" w:rsidRDefault="005D4465">
      <w:pPr>
        <w:widowControl/>
        <w:rPr>
          <w:sz w:val="24"/>
          <w:szCs w:val="24"/>
        </w:rPr>
        <w:sectPr w:rsidR="005D4465">
          <w:pgSz w:w="12134" w:h="15840"/>
          <w:pgMar w:top="1400" w:right="1555" w:bottom="260" w:left="1139" w:header="720" w:footer="720" w:gutter="0"/>
          <w:cols w:space="720"/>
          <w:noEndnote/>
        </w:sectPr>
      </w:pPr>
    </w:p>
    <w:p w:rsidR="005D4465" w:rsidRDefault="004835BD">
      <w:pPr>
        <w:kinsoku w:val="0"/>
        <w:overflowPunct w:val="0"/>
        <w:autoSpaceDE/>
        <w:autoSpaceDN/>
        <w:adjustRightInd/>
        <w:spacing w:before="50" w:line="140" w:lineRule="exact"/>
        <w:ind w:left="360" w:right="360"/>
        <w:jc w:val="both"/>
        <w:textAlignment w:val="baseline"/>
        <w:rPr>
          <w:rFonts w:ascii="Verdana" w:hAnsi="Verdana" w:cs="Verdana"/>
          <w:i/>
          <w:iCs/>
          <w:sz w:val="11"/>
          <w:szCs w:val="11"/>
          <w:lang w:val="es-ES" w:eastAsia="es-ES"/>
        </w:rPr>
      </w:pPr>
      <w:r>
        <w:rPr>
          <w:rFonts w:ascii="Verdana" w:hAnsi="Verdana" w:cs="Verdana"/>
          <w:i/>
          <w:iCs/>
          <w:sz w:val="11"/>
          <w:szCs w:val="11"/>
          <w:lang w:val="es-ES" w:eastAsia="es-ES"/>
        </w:rPr>
        <w:lastRenderedPageBreak/>
        <w:t xml:space="preserve">administración para ejercer la competencia debida y dictar el acto final del procedimiento, tal y como lo </w:t>
      </w:r>
      <w:r>
        <w:rPr>
          <w:rFonts w:ascii="Arial" w:hAnsi="Arial" w:cs="Arial"/>
          <w:b/>
          <w:bCs/>
          <w:i/>
          <w:iCs/>
          <w:sz w:val="12"/>
          <w:szCs w:val="12"/>
          <w:lang w:val="es-ES" w:eastAsia="es-ES"/>
        </w:rPr>
        <w:t xml:space="preserve">establece el artículo 329 de </w:t>
      </w:r>
      <w:r>
        <w:rPr>
          <w:rFonts w:ascii="Verdana" w:hAnsi="Verdana" w:cs="Verdana"/>
          <w:i/>
          <w:iCs/>
          <w:sz w:val="11"/>
          <w:szCs w:val="11"/>
          <w:lang w:val="es-ES" w:eastAsia="es-ES"/>
        </w:rPr>
        <w:t xml:space="preserve">la Ley </w:t>
      </w:r>
      <w:r>
        <w:rPr>
          <w:rFonts w:ascii="Arial" w:hAnsi="Arial" w:cs="Arial"/>
          <w:b/>
          <w:bCs/>
          <w:i/>
          <w:iCs/>
          <w:sz w:val="12"/>
          <w:szCs w:val="12"/>
          <w:lang w:val="es-ES" w:eastAsia="es-ES"/>
        </w:rPr>
        <w:t xml:space="preserve">General de </w:t>
      </w:r>
      <w:r>
        <w:rPr>
          <w:rFonts w:ascii="Verdana" w:hAnsi="Verdana" w:cs="Verdana"/>
          <w:i/>
          <w:iCs/>
          <w:sz w:val="11"/>
          <w:szCs w:val="11"/>
          <w:lang w:val="es-ES" w:eastAsia="es-ES"/>
        </w:rPr>
        <w:t>la Administración Pública.</w:t>
      </w:r>
    </w:p>
    <w:p w:rsidR="005D4465" w:rsidRDefault="004835BD">
      <w:pPr>
        <w:numPr>
          <w:ilvl w:val="0"/>
          <w:numId w:val="13"/>
        </w:numPr>
        <w:kinsoku w:val="0"/>
        <w:overflowPunct w:val="0"/>
        <w:autoSpaceDE/>
        <w:autoSpaceDN/>
        <w:adjustRightInd/>
        <w:spacing w:before="13" w:line="144" w:lineRule="exact"/>
        <w:ind w:right="360"/>
        <w:jc w:val="both"/>
        <w:textAlignment w:val="baseline"/>
        <w:rPr>
          <w:rFonts w:ascii="Verdana" w:hAnsi="Verdana" w:cs="Verdana"/>
          <w:i/>
          <w:iCs/>
          <w:spacing w:val="5"/>
          <w:sz w:val="11"/>
          <w:szCs w:val="11"/>
          <w:lang w:val="es-ES" w:eastAsia="es-ES"/>
        </w:rPr>
      </w:pPr>
      <w:r>
        <w:rPr>
          <w:rFonts w:ascii="Verdana" w:hAnsi="Verdana" w:cs="Verdana"/>
          <w:i/>
          <w:iCs/>
          <w:spacing w:val="5"/>
          <w:sz w:val="11"/>
          <w:szCs w:val="11"/>
          <w:lang w:val="es-ES" w:eastAsia="es-ES"/>
        </w:rPr>
        <w:t xml:space="preserve">No obstante, </w:t>
      </w:r>
      <w:r>
        <w:rPr>
          <w:rFonts w:ascii="Arial" w:hAnsi="Arial" w:cs="Arial"/>
          <w:b/>
          <w:bCs/>
          <w:i/>
          <w:iCs/>
          <w:spacing w:val="5"/>
          <w:sz w:val="12"/>
          <w:szCs w:val="12"/>
          <w:lang w:val="es-ES" w:eastAsia="es-ES"/>
        </w:rPr>
        <w:t xml:space="preserve">cabe </w:t>
      </w:r>
      <w:r>
        <w:rPr>
          <w:rFonts w:ascii="Verdana" w:hAnsi="Verdana" w:cs="Verdana"/>
          <w:i/>
          <w:iCs/>
          <w:spacing w:val="5"/>
          <w:sz w:val="11"/>
          <w:szCs w:val="11"/>
          <w:lang w:val="es-ES" w:eastAsia="es-ES"/>
        </w:rPr>
        <w:t xml:space="preserve">señalar </w:t>
      </w:r>
      <w:r>
        <w:rPr>
          <w:rFonts w:ascii="Arial" w:hAnsi="Arial" w:cs="Arial"/>
          <w:b/>
          <w:bCs/>
          <w:i/>
          <w:iCs/>
          <w:spacing w:val="5"/>
          <w:sz w:val="12"/>
          <w:szCs w:val="12"/>
          <w:lang w:val="es-ES" w:eastAsia="es-ES"/>
        </w:rPr>
        <w:t xml:space="preserve">que </w:t>
      </w:r>
      <w:r>
        <w:rPr>
          <w:rFonts w:ascii="Verdana" w:hAnsi="Verdana" w:cs="Verdana"/>
          <w:i/>
          <w:iCs/>
          <w:spacing w:val="5"/>
          <w:sz w:val="11"/>
          <w:szCs w:val="11"/>
          <w:lang w:val="es-ES" w:eastAsia="es-ES"/>
        </w:rPr>
        <w:t xml:space="preserve">la paralización del procedimiento administrativo por más de seis meses y </w:t>
      </w:r>
      <w:r>
        <w:rPr>
          <w:rFonts w:ascii="Arial" w:hAnsi="Arial" w:cs="Arial"/>
          <w:b/>
          <w:bCs/>
          <w:i/>
          <w:iCs/>
          <w:spacing w:val="5"/>
          <w:sz w:val="12"/>
          <w:szCs w:val="12"/>
          <w:lang w:val="es-ES" w:eastAsia="es-ES"/>
        </w:rPr>
        <w:t xml:space="preserve">por causas imputables </w:t>
      </w:r>
      <w:r>
        <w:rPr>
          <w:rFonts w:ascii="Verdana" w:hAnsi="Verdana" w:cs="Verdana"/>
          <w:i/>
          <w:iCs/>
          <w:spacing w:val="5"/>
          <w:sz w:val="11"/>
          <w:szCs w:val="11"/>
          <w:lang w:val="es-ES" w:eastAsia="es-ES"/>
        </w:rPr>
        <w:t xml:space="preserve">al administrado (cuando es incoado a petición de parte) o por causas imputables a la Administración (cuando es iniciado </w:t>
      </w:r>
      <w:r>
        <w:rPr>
          <w:rFonts w:ascii="Arial" w:hAnsi="Arial" w:cs="Arial"/>
          <w:b/>
          <w:bCs/>
          <w:i/>
          <w:iCs/>
          <w:spacing w:val="5"/>
          <w:sz w:val="12"/>
          <w:szCs w:val="12"/>
          <w:lang w:val="es-ES" w:eastAsia="es-ES"/>
        </w:rPr>
        <w:t xml:space="preserve">de oficio) </w:t>
      </w:r>
      <w:r>
        <w:rPr>
          <w:rFonts w:ascii="Verdana" w:hAnsi="Verdana" w:cs="Verdana"/>
          <w:i/>
          <w:iCs/>
          <w:spacing w:val="5"/>
          <w:sz w:val="11"/>
          <w:szCs w:val="11"/>
          <w:lang w:val="es-ES" w:eastAsia="es-ES"/>
        </w:rPr>
        <w:t>puede generar la caducidad del procedimiento administrativo.</w:t>
      </w:r>
    </w:p>
    <w:p w:rsidR="005D4465" w:rsidRDefault="004835BD">
      <w:pPr>
        <w:numPr>
          <w:ilvl w:val="0"/>
          <w:numId w:val="13"/>
        </w:numPr>
        <w:kinsoku w:val="0"/>
        <w:overflowPunct w:val="0"/>
        <w:autoSpaceDE/>
        <w:autoSpaceDN/>
        <w:adjustRightInd/>
        <w:spacing w:before="14" w:line="144" w:lineRule="exact"/>
        <w:ind w:right="360"/>
        <w:jc w:val="both"/>
        <w:textAlignment w:val="baseline"/>
        <w:rPr>
          <w:rFonts w:ascii="Verdana" w:hAnsi="Verdana" w:cs="Verdana"/>
          <w:i/>
          <w:iCs/>
          <w:spacing w:val="4"/>
          <w:sz w:val="11"/>
          <w:szCs w:val="11"/>
          <w:lang w:val="es-ES" w:eastAsia="es-ES"/>
        </w:rPr>
      </w:pPr>
      <w:r>
        <w:rPr>
          <w:rFonts w:ascii="Verdana" w:hAnsi="Verdana" w:cs="Verdana"/>
          <w:i/>
          <w:iCs/>
          <w:spacing w:val="4"/>
          <w:sz w:val="11"/>
          <w:szCs w:val="11"/>
          <w:lang w:val="es-ES" w:eastAsia="es-ES"/>
        </w:rPr>
        <w:t xml:space="preserve">No toda incapacidad inhabilita a la persona para asistir a la comparecencia oral y privada, por lo que la Administración deberá </w:t>
      </w:r>
      <w:r>
        <w:rPr>
          <w:rFonts w:ascii="Arial" w:hAnsi="Arial" w:cs="Arial"/>
          <w:b/>
          <w:bCs/>
          <w:i/>
          <w:iCs/>
          <w:spacing w:val="4"/>
          <w:sz w:val="12"/>
          <w:szCs w:val="12"/>
          <w:lang w:val="es-ES" w:eastAsia="es-ES"/>
        </w:rPr>
        <w:t xml:space="preserve">analizar, en </w:t>
      </w:r>
      <w:r>
        <w:rPr>
          <w:rFonts w:ascii="Verdana" w:hAnsi="Verdana" w:cs="Verdana"/>
          <w:i/>
          <w:iCs/>
          <w:spacing w:val="4"/>
          <w:sz w:val="11"/>
          <w:szCs w:val="11"/>
          <w:lang w:val="es-ES" w:eastAsia="es-ES"/>
        </w:rPr>
        <w:t xml:space="preserve">cada caso concreto y con miras en la prueba presentada por la </w:t>
      </w:r>
      <w:r>
        <w:rPr>
          <w:rFonts w:ascii="Arial" w:hAnsi="Arial" w:cs="Arial"/>
          <w:b/>
          <w:bCs/>
          <w:i/>
          <w:iCs/>
          <w:spacing w:val="4"/>
          <w:sz w:val="12"/>
          <w:szCs w:val="12"/>
          <w:lang w:val="es-ES" w:eastAsia="es-ES"/>
        </w:rPr>
        <w:t xml:space="preserve">parte, </w:t>
      </w:r>
      <w:r>
        <w:rPr>
          <w:rFonts w:ascii="Verdana" w:hAnsi="Verdana" w:cs="Verdana"/>
          <w:i/>
          <w:iCs/>
          <w:spacing w:val="4"/>
          <w:sz w:val="11"/>
          <w:szCs w:val="11"/>
          <w:lang w:val="es-ES" w:eastAsia="es-ES"/>
        </w:rPr>
        <w:t xml:space="preserve">si la incapacidad imposibilita a la parte para </w:t>
      </w:r>
      <w:r>
        <w:rPr>
          <w:rFonts w:ascii="Arial" w:hAnsi="Arial" w:cs="Arial"/>
          <w:b/>
          <w:bCs/>
          <w:i/>
          <w:iCs/>
          <w:spacing w:val="4"/>
          <w:sz w:val="12"/>
          <w:szCs w:val="12"/>
          <w:lang w:val="es-ES" w:eastAsia="es-ES"/>
        </w:rPr>
        <w:t xml:space="preserve">asistir a la </w:t>
      </w:r>
      <w:r>
        <w:rPr>
          <w:rFonts w:ascii="Verdana" w:hAnsi="Verdana" w:cs="Verdana"/>
          <w:i/>
          <w:iCs/>
          <w:spacing w:val="4"/>
          <w:sz w:val="11"/>
          <w:szCs w:val="11"/>
          <w:lang w:val="es-ES" w:eastAsia="es-ES"/>
        </w:rPr>
        <w:t>audiencia oral.</w:t>
      </w:r>
    </w:p>
    <w:p w:rsidR="005D4465" w:rsidRDefault="004835BD">
      <w:pPr>
        <w:numPr>
          <w:ilvl w:val="0"/>
          <w:numId w:val="13"/>
        </w:numPr>
        <w:kinsoku w:val="0"/>
        <w:overflowPunct w:val="0"/>
        <w:autoSpaceDE/>
        <w:autoSpaceDN/>
        <w:adjustRightInd/>
        <w:spacing w:before="20" w:line="140" w:lineRule="exact"/>
        <w:ind w:right="360"/>
        <w:jc w:val="both"/>
        <w:textAlignment w:val="baseline"/>
        <w:rPr>
          <w:rFonts w:ascii="Verdana" w:hAnsi="Verdana" w:cs="Verdana"/>
          <w:i/>
          <w:iCs/>
          <w:spacing w:val="7"/>
          <w:sz w:val="11"/>
          <w:szCs w:val="11"/>
          <w:lang w:val="es-ES" w:eastAsia="es-ES"/>
        </w:rPr>
      </w:pPr>
      <w:r>
        <w:rPr>
          <w:rFonts w:ascii="Verdana" w:hAnsi="Verdana" w:cs="Verdana"/>
          <w:i/>
          <w:iCs/>
          <w:spacing w:val="7"/>
          <w:sz w:val="11"/>
          <w:szCs w:val="11"/>
          <w:lang w:val="es-ES" w:eastAsia="es-ES"/>
        </w:rPr>
        <w:t>En caso de considerarse que no incapacita para tal efecto, deberá informarse la decisión de no suspender la audiencia a la parte con suficiente antelación para que pueda prepararse para la audiencia o bien, presentar las pruebas que demuestren la incapacidad inhabilitan te.</w:t>
      </w:r>
    </w:p>
    <w:p w:rsidR="005D4465" w:rsidRDefault="004835BD">
      <w:pPr>
        <w:kinsoku w:val="0"/>
        <w:overflowPunct w:val="0"/>
        <w:autoSpaceDE/>
        <w:autoSpaceDN/>
        <w:adjustRightInd/>
        <w:spacing w:before="160" w:line="146" w:lineRule="exact"/>
        <w:ind w:left="360" w:right="360" w:hanging="360"/>
        <w:jc w:val="both"/>
        <w:textAlignment w:val="baseline"/>
        <w:rPr>
          <w:rFonts w:ascii="Verdana" w:hAnsi="Verdana" w:cs="Verdana"/>
          <w:i/>
          <w:iCs/>
          <w:spacing w:val="5"/>
          <w:sz w:val="11"/>
          <w:szCs w:val="11"/>
          <w:lang w:val="es-ES" w:eastAsia="es-ES"/>
        </w:rPr>
      </w:pPr>
      <w:r>
        <w:rPr>
          <w:rFonts w:ascii="Verdana" w:hAnsi="Verdana" w:cs="Verdana"/>
          <w:i/>
          <w:iCs/>
          <w:spacing w:val="5"/>
          <w:sz w:val="11"/>
          <w:szCs w:val="11"/>
          <w:lang w:val="es-ES" w:eastAsia="es-ES"/>
        </w:rPr>
        <w:t xml:space="preserve">10)De encontrarse justificada la ausencia y confirmada la veracidad de la justificación médica, la administración pública </w:t>
      </w:r>
      <w:r>
        <w:rPr>
          <w:rFonts w:ascii="Arial" w:hAnsi="Arial" w:cs="Arial"/>
          <w:b/>
          <w:bCs/>
          <w:i/>
          <w:iCs/>
          <w:spacing w:val="5"/>
          <w:sz w:val="12"/>
          <w:szCs w:val="12"/>
          <w:lang w:val="es-ES" w:eastAsia="es-ES"/>
        </w:rPr>
        <w:t xml:space="preserve">debe </w:t>
      </w:r>
      <w:r>
        <w:rPr>
          <w:rFonts w:ascii="Verdana" w:hAnsi="Verdana" w:cs="Verdana"/>
          <w:i/>
          <w:iCs/>
          <w:spacing w:val="5"/>
          <w:sz w:val="11"/>
          <w:szCs w:val="11"/>
          <w:lang w:val="es-ES" w:eastAsia="es-ES"/>
        </w:rPr>
        <w:t xml:space="preserve">reprogramar la audiencia, con el fin de no dañar el debido proceso en su aspecto de derecho a la audiencia, reprogramación </w:t>
      </w:r>
      <w:r>
        <w:rPr>
          <w:rFonts w:ascii="Arial" w:hAnsi="Arial" w:cs="Arial"/>
          <w:b/>
          <w:bCs/>
          <w:i/>
          <w:iCs/>
          <w:spacing w:val="5"/>
          <w:sz w:val="12"/>
          <w:szCs w:val="12"/>
          <w:lang w:val="es-ES" w:eastAsia="es-ES"/>
        </w:rPr>
        <w:t xml:space="preserve">que deberá </w:t>
      </w:r>
      <w:r>
        <w:rPr>
          <w:rFonts w:ascii="Verdana" w:hAnsi="Verdana" w:cs="Verdana"/>
          <w:i/>
          <w:iCs/>
          <w:spacing w:val="5"/>
          <w:sz w:val="11"/>
          <w:szCs w:val="11"/>
          <w:lang w:val="es-ES" w:eastAsia="es-ES"/>
        </w:rPr>
        <w:t xml:space="preserve">realizarse tantas </w:t>
      </w:r>
      <w:r>
        <w:rPr>
          <w:rFonts w:ascii="Arial" w:hAnsi="Arial" w:cs="Arial"/>
          <w:b/>
          <w:bCs/>
          <w:i/>
          <w:iCs/>
          <w:spacing w:val="5"/>
          <w:sz w:val="12"/>
          <w:szCs w:val="12"/>
          <w:lang w:val="es-ES" w:eastAsia="es-ES"/>
        </w:rPr>
        <w:t xml:space="preserve">veces se demuestre que </w:t>
      </w:r>
      <w:r>
        <w:rPr>
          <w:rFonts w:ascii="Verdana" w:hAnsi="Verdana" w:cs="Verdana"/>
          <w:i/>
          <w:iCs/>
          <w:spacing w:val="5"/>
          <w:sz w:val="11"/>
          <w:szCs w:val="11"/>
          <w:lang w:val="es-ES" w:eastAsia="es-ES"/>
        </w:rPr>
        <w:t xml:space="preserve">sea necesario, sin que ello implique </w:t>
      </w:r>
      <w:r>
        <w:rPr>
          <w:rFonts w:ascii="Arial" w:hAnsi="Arial" w:cs="Arial"/>
          <w:b/>
          <w:bCs/>
          <w:i/>
          <w:iCs/>
          <w:spacing w:val="5"/>
          <w:sz w:val="12"/>
          <w:szCs w:val="12"/>
          <w:lang w:val="es-ES" w:eastAsia="es-ES"/>
        </w:rPr>
        <w:t xml:space="preserve">la </w:t>
      </w:r>
      <w:r>
        <w:rPr>
          <w:rFonts w:ascii="Verdana" w:hAnsi="Verdana" w:cs="Verdana"/>
          <w:i/>
          <w:iCs/>
          <w:spacing w:val="5"/>
          <w:sz w:val="11"/>
          <w:szCs w:val="11"/>
          <w:lang w:val="es-ES" w:eastAsia="es-ES"/>
        </w:rPr>
        <w:t xml:space="preserve">imposibilidad del dictado del acto final o </w:t>
      </w:r>
      <w:r>
        <w:rPr>
          <w:rFonts w:ascii="Arial" w:hAnsi="Arial" w:cs="Arial"/>
          <w:b/>
          <w:bCs/>
          <w:i/>
          <w:iCs/>
          <w:spacing w:val="5"/>
          <w:sz w:val="12"/>
          <w:szCs w:val="12"/>
          <w:lang w:val="es-ES" w:eastAsia="es-ES"/>
        </w:rPr>
        <w:t xml:space="preserve">el acaecimiento </w:t>
      </w:r>
      <w:r>
        <w:rPr>
          <w:rFonts w:ascii="Verdana" w:hAnsi="Verdana" w:cs="Verdana"/>
          <w:i/>
          <w:iCs/>
          <w:spacing w:val="5"/>
          <w:sz w:val="11"/>
          <w:szCs w:val="11"/>
          <w:lang w:val="es-ES" w:eastAsia="es-ES"/>
        </w:rPr>
        <w:t xml:space="preserve">de los plazos </w:t>
      </w:r>
      <w:r>
        <w:rPr>
          <w:rFonts w:ascii="Arial" w:hAnsi="Arial" w:cs="Arial"/>
          <w:b/>
          <w:bCs/>
          <w:i/>
          <w:iCs/>
          <w:spacing w:val="5"/>
          <w:sz w:val="12"/>
          <w:szCs w:val="12"/>
          <w:lang w:val="es-ES" w:eastAsia="es-ES"/>
        </w:rPr>
        <w:t xml:space="preserve">de caducidad, </w:t>
      </w:r>
      <w:r>
        <w:rPr>
          <w:rFonts w:ascii="Verdana" w:hAnsi="Verdana" w:cs="Verdana"/>
          <w:i/>
          <w:iCs/>
          <w:spacing w:val="5"/>
          <w:sz w:val="11"/>
          <w:szCs w:val="11"/>
          <w:lang w:val="es-ES" w:eastAsia="es-ES"/>
        </w:rPr>
        <w:t>en los términos antes expuestos."</w:t>
      </w:r>
    </w:p>
    <w:p w:rsidR="005D4465" w:rsidRDefault="004835BD">
      <w:pPr>
        <w:kinsoku w:val="0"/>
        <w:overflowPunct w:val="0"/>
        <w:autoSpaceDE/>
        <w:autoSpaceDN/>
        <w:adjustRightInd/>
        <w:spacing w:before="282" w:line="271" w:lineRule="exact"/>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Ahora bien, respecto a lo dicho por el recurrente en el sentido de que no se aceptaron sus pruebas de que se encontraba enfermo lo que le impedía la conducción del vehículo en una jornada de ocho horas y realizar oportunamente el cambio de unidad y que tampoco fueron de recibo las razones presentadas en el sentido de que su récord crediticio estaba manchado y por ende no se le daba crédito para poder cumplir con su deber de realizar sustitución de unidad por advenimiento de vida útil; considera este Tribunal que las razones dadas no son de recibo ni eximentes pues el mismo recurrente indica que no acudió al hospital en su enfermedad, lo que no permite contar con elementos probatorios que pudieran servir de eximente y en cuanto al dicho de su problema crediticio tal argumentación no es de recibo porque es su responsabilidad cumplir con los términos del contrato de concesión y tomar las previsiones necesarias para ello.</w:t>
      </w:r>
    </w:p>
    <w:p w:rsidR="005D4465" w:rsidRDefault="004835BD">
      <w:pPr>
        <w:kinsoku w:val="0"/>
        <w:overflowPunct w:val="0"/>
        <w:autoSpaceDE/>
        <w:autoSpaceDN/>
        <w:adjustRightInd/>
        <w:spacing w:before="271" w:line="265"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Por lo dicho es el criterio de este Tribunal que, en el caso bajo análisis, se ha violentado la normativa existente y ha incurrido en graves incumplimientos del contrato de concesión otorgado.</w:t>
      </w:r>
    </w:p>
    <w:p w:rsidR="005D4465" w:rsidRDefault="004835BD">
      <w:pPr>
        <w:kinsoku w:val="0"/>
        <w:overflowPunct w:val="0"/>
        <w:autoSpaceDE/>
        <w:autoSpaceDN/>
        <w:adjustRightInd/>
        <w:spacing w:before="279" w:line="271" w:lineRule="exact"/>
        <w:jc w:val="both"/>
        <w:textAlignment w:val="baseline"/>
        <w:rPr>
          <w:rFonts w:ascii="Verdana" w:hAnsi="Verdana" w:cs="Verdana"/>
          <w:spacing w:val="5"/>
          <w:sz w:val="21"/>
          <w:szCs w:val="21"/>
          <w:lang w:val="es-ES" w:eastAsia="es-ES"/>
        </w:rPr>
      </w:pPr>
      <w:r>
        <w:rPr>
          <w:rFonts w:ascii="Verdana" w:hAnsi="Verdana" w:cs="Verdana"/>
          <w:spacing w:val="5"/>
          <w:sz w:val="21"/>
          <w:szCs w:val="21"/>
          <w:lang w:val="es-ES" w:eastAsia="es-ES"/>
        </w:rPr>
        <w:t xml:space="preserve">El Decreto Ejecutivo Número 34103-MOPT, "Reforma al Artículo 5 del Reglamento Sobre Disposiciones Generales Que Deben Cumplir los Vehículos en la Modalidad de taxi y sus Reformas, Decreto Ejecutivo </w:t>
      </w:r>
      <w:proofErr w:type="spellStart"/>
      <w:r>
        <w:rPr>
          <w:rFonts w:ascii="Verdana" w:hAnsi="Verdana" w:cs="Verdana"/>
          <w:spacing w:val="5"/>
          <w:sz w:val="21"/>
          <w:szCs w:val="21"/>
          <w:lang w:val="es-ES" w:eastAsia="es-ES"/>
        </w:rPr>
        <w:t>N°</w:t>
      </w:r>
      <w:proofErr w:type="spellEnd"/>
      <w:r>
        <w:rPr>
          <w:rFonts w:ascii="Verdana" w:hAnsi="Verdana" w:cs="Verdana"/>
          <w:spacing w:val="5"/>
          <w:sz w:val="21"/>
          <w:szCs w:val="21"/>
          <w:lang w:val="es-ES" w:eastAsia="es-ES"/>
        </w:rPr>
        <w:t xml:space="preserve"> 32261-MOPT" establece en su numeral primero lo siguiente:</w:t>
      </w:r>
    </w:p>
    <w:p w:rsidR="005D4465" w:rsidRDefault="004835BD">
      <w:pPr>
        <w:kinsoku w:val="0"/>
        <w:overflowPunct w:val="0"/>
        <w:autoSpaceDE/>
        <w:autoSpaceDN/>
        <w:adjustRightInd/>
        <w:spacing w:before="263" w:line="196" w:lineRule="exact"/>
        <w:ind w:left="360" w:right="360"/>
        <w:jc w:val="both"/>
        <w:textAlignment w:val="baseline"/>
        <w:rPr>
          <w:rFonts w:ascii="Verdana" w:hAnsi="Verdana" w:cs="Verdana"/>
          <w:i/>
          <w:iCs/>
          <w:spacing w:val="4"/>
          <w:sz w:val="15"/>
          <w:szCs w:val="15"/>
          <w:lang w:val="es-ES" w:eastAsia="es-ES"/>
        </w:rPr>
      </w:pPr>
      <w:r>
        <w:rPr>
          <w:rFonts w:ascii="Verdana" w:hAnsi="Verdana" w:cs="Verdana"/>
          <w:i/>
          <w:iCs/>
          <w:spacing w:val="4"/>
          <w:sz w:val="15"/>
          <w:szCs w:val="15"/>
          <w:lang w:val="es-ES" w:eastAsia="es-ES"/>
        </w:rPr>
        <w:t xml:space="preserve">"Artículo 1°-Modifíquese el artículo 5 del Decreto </w:t>
      </w:r>
      <w:proofErr w:type="spellStart"/>
      <w:r>
        <w:rPr>
          <w:rFonts w:ascii="Verdana" w:hAnsi="Verdana" w:cs="Verdana"/>
          <w:i/>
          <w:iCs/>
          <w:spacing w:val="4"/>
          <w:sz w:val="15"/>
          <w:szCs w:val="15"/>
          <w:lang w:val="es-ES" w:eastAsia="es-ES"/>
        </w:rPr>
        <w:t>N°</w:t>
      </w:r>
      <w:proofErr w:type="spellEnd"/>
      <w:r>
        <w:rPr>
          <w:rFonts w:ascii="Verdana" w:hAnsi="Verdana" w:cs="Verdana"/>
          <w:i/>
          <w:iCs/>
          <w:spacing w:val="4"/>
          <w:sz w:val="15"/>
          <w:szCs w:val="15"/>
          <w:lang w:val="es-ES" w:eastAsia="es-ES"/>
        </w:rPr>
        <w:t xml:space="preserve"> 32261-MOPT, para que se lea de la siguiente manera:</w:t>
      </w:r>
    </w:p>
    <w:p w:rsidR="005D4465" w:rsidRDefault="004835BD">
      <w:pPr>
        <w:kinsoku w:val="0"/>
        <w:overflowPunct w:val="0"/>
        <w:autoSpaceDE/>
        <w:autoSpaceDN/>
        <w:adjustRightInd/>
        <w:spacing w:before="190" w:line="198" w:lineRule="exact"/>
        <w:ind w:left="360" w:right="360"/>
        <w:jc w:val="both"/>
        <w:textAlignment w:val="baseline"/>
        <w:rPr>
          <w:rFonts w:ascii="Verdana" w:hAnsi="Verdana" w:cs="Verdana"/>
          <w:i/>
          <w:iCs/>
          <w:spacing w:val="4"/>
          <w:sz w:val="15"/>
          <w:szCs w:val="15"/>
          <w:lang w:val="es-ES" w:eastAsia="es-ES"/>
        </w:rPr>
      </w:pPr>
      <w:r>
        <w:rPr>
          <w:rFonts w:ascii="Verdana" w:hAnsi="Verdana" w:cs="Verdana"/>
          <w:i/>
          <w:iCs/>
          <w:spacing w:val="4"/>
          <w:sz w:val="15"/>
          <w:szCs w:val="15"/>
          <w:lang w:val="es-ES" w:eastAsia="es-ES"/>
        </w:rPr>
        <w:t xml:space="preserve">"Artículo 5°-Rango de antigüedad. Para la prestación del servicio público del transporte remunerado de personas modalidad taxi, los vehículos automotores que se utilicen en esta actividad </w:t>
      </w:r>
      <w:r>
        <w:rPr>
          <w:rFonts w:ascii="Verdana" w:hAnsi="Verdana" w:cs="Verdana"/>
          <w:b/>
          <w:bCs/>
          <w:spacing w:val="4"/>
          <w:sz w:val="15"/>
          <w:szCs w:val="15"/>
          <w:u w:val="single"/>
          <w:lang w:val="es-ES" w:eastAsia="es-ES"/>
        </w:rPr>
        <w:t>no podrán contar con un rango de antigüedad superior a los 15 años</w:t>
      </w:r>
      <w:r>
        <w:rPr>
          <w:rFonts w:ascii="Verdana" w:hAnsi="Verdana" w:cs="Verdana"/>
          <w:i/>
          <w:iCs/>
          <w:spacing w:val="4"/>
          <w:sz w:val="15"/>
          <w:szCs w:val="15"/>
          <w:lang w:val="es-ES" w:eastAsia="es-ES"/>
        </w:rPr>
        <w:t xml:space="preserve"> contados a partir de su fecha de fabricación.</w:t>
      </w:r>
    </w:p>
    <w:p w:rsidR="005D4465" w:rsidRDefault="004835BD">
      <w:pPr>
        <w:kinsoku w:val="0"/>
        <w:overflowPunct w:val="0"/>
        <w:autoSpaceDE/>
        <w:autoSpaceDN/>
        <w:adjustRightInd/>
        <w:spacing w:before="200" w:line="199" w:lineRule="exact"/>
        <w:ind w:left="360" w:righ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Para tales efectos, la vida máxima autorizada será la indicada en el párrafo anterior, y </w:t>
      </w:r>
      <w:r>
        <w:rPr>
          <w:rFonts w:ascii="Verdana" w:hAnsi="Verdana" w:cs="Verdana"/>
          <w:b/>
          <w:bCs/>
          <w:i/>
          <w:iCs/>
          <w:sz w:val="15"/>
          <w:szCs w:val="15"/>
          <w:u w:val="single"/>
          <w:lang w:val="es-ES" w:eastAsia="es-ES"/>
        </w:rPr>
        <w:t xml:space="preserve">por </w:t>
      </w:r>
      <w:proofErr w:type="gramStart"/>
      <w:r>
        <w:rPr>
          <w:rFonts w:ascii="Verdana" w:hAnsi="Verdana" w:cs="Verdana"/>
          <w:b/>
          <w:bCs/>
          <w:i/>
          <w:iCs/>
          <w:sz w:val="15"/>
          <w:szCs w:val="15"/>
          <w:u w:val="single"/>
          <w:lang w:val="es-ES" w:eastAsia="es-ES"/>
        </w:rPr>
        <w:t>ninguna  causa</w:t>
      </w:r>
      <w:proofErr w:type="gramEnd"/>
      <w:r>
        <w:rPr>
          <w:rFonts w:ascii="Verdana" w:hAnsi="Verdana" w:cs="Verdana"/>
          <w:b/>
          <w:bCs/>
          <w:i/>
          <w:iCs/>
          <w:sz w:val="15"/>
          <w:szCs w:val="15"/>
          <w:u w:val="single"/>
          <w:lang w:val="es-ES" w:eastAsia="es-ES"/>
        </w:rPr>
        <w:t xml:space="preserve">, podrá autorizarse la circulación de </w:t>
      </w:r>
      <w:r w:rsidR="00F76A1F">
        <w:rPr>
          <w:rFonts w:ascii="Verdana" w:hAnsi="Verdana" w:cs="Verdana"/>
          <w:b/>
          <w:bCs/>
          <w:i/>
          <w:iCs/>
          <w:sz w:val="15"/>
          <w:szCs w:val="15"/>
          <w:u w:val="single"/>
          <w:lang w:val="es-ES" w:eastAsia="es-ES"/>
        </w:rPr>
        <w:t>unidades</w:t>
      </w:r>
      <w:r>
        <w:rPr>
          <w:rFonts w:ascii="Verdana" w:hAnsi="Verdana" w:cs="Verdana"/>
          <w:b/>
          <w:bCs/>
          <w:i/>
          <w:iCs/>
          <w:sz w:val="15"/>
          <w:szCs w:val="15"/>
          <w:u w:val="single"/>
          <w:lang w:val="es-ES" w:eastAsia="es-ES"/>
        </w:rPr>
        <w:t xml:space="preserve"> que excedan el rango de antigüedad </w:t>
      </w:r>
      <w:r>
        <w:rPr>
          <w:rFonts w:ascii="Verdana" w:hAnsi="Verdana" w:cs="Verdana"/>
          <w:i/>
          <w:iCs/>
          <w:sz w:val="15"/>
          <w:szCs w:val="15"/>
          <w:lang w:val="es-ES" w:eastAsia="es-ES"/>
        </w:rPr>
        <w:t>aludido"." (El resaltado es nuestro)</w:t>
      </w:r>
    </w:p>
    <w:p w:rsidR="005D4465" w:rsidRDefault="004835BD">
      <w:pPr>
        <w:kinsoku w:val="0"/>
        <w:overflowPunct w:val="0"/>
        <w:autoSpaceDE/>
        <w:autoSpaceDN/>
        <w:adjustRightInd/>
        <w:spacing w:before="275" w:line="265"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Por su parte la Ley 7969, determina que la concesión puede ser cancelada si se incumple con los deberes fijados en el ordenamiento a jurídico aplicable a la materia, por parte del concesionario.</w:t>
      </w:r>
    </w:p>
    <w:p w:rsidR="005D4465" w:rsidRDefault="004835BD">
      <w:pPr>
        <w:kinsoku w:val="0"/>
        <w:overflowPunct w:val="0"/>
        <w:autoSpaceDE/>
        <w:autoSpaceDN/>
        <w:adjustRightInd/>
        <w:spacing w:before="269" w:after="984" w:line="271"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El Consejo podrá cancelar la concesión administrativamente, según lo señalado en el Artículo 40 de esa ley, por las siguientes causales:</w:t>
      </w:r>
    </w:p>
    <w:p w:rsidR="005D4465" w:rsidRDefault="005D4465">
      <w:pPr>
        <w:widowControl/>
        <w:rPr>
          <w:sz w:val="24"/>
          <w:szCs w:val="24"/>
        </w:rPr>
        <w:sectPr w:rsidR="005D4465">
          <w:pgSz w:w="12134" w:h="15840"/>
          <w:pgMar w:top="1280" w:right="1496" w:bottom="204" w:left="1738" w:header="720" w:footer="720" w:gutter="0"/>
          <w:cols w:space="720"/>
          <w:noEndnote/>
        </w:sectPr>
      </w:pPr>
    </w:p>
    <w:p w:rsidR="005D4465" w:rsidRDefault="005D4465">
      <w:pPr>
        <w:widowControl/>
        <w:rPr>
          <w:sz w:val="24"/>
          <w:szCs w:val="24"/>
        </w:rPr>
        <w:sectPr w:rsidR="005D4465">
          <w:type w:val="continuous"/>
          <w:pgSz w:w="12134" w:h="15840"/>
          <w:pgMar w:top="1280" w:right="1513" w:bottom="204" w:left="8021" w:header="720" w:footer="720" w:gutter="0"/>
          <w:cols w:space="720"/>
          <w:noEndnote/>
        </w:sectPr>
      </w:pPr>
    </w:p>
    <w:p w:rsidR="005D4465" w:rsidRDefault="004835BD">
      <w:pPr>
        <w:kinsoku w:val="0"/>
        <w:overflowPunct w:val="0"/>
        <w:autoSpaceDE/>
        <w:autoSpaceDN/>
        <w:adjustRightInd/>
        <w:spacing w:line="196" w:lineRule="exact"/>
        <w:ind w:left="576" w:right="1152" w:firstLine="216"/>
        <w:jc w:val="both"/>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lastRenderedPageBreak/>
        <w:t>" a) Incumplir las obligaciones y los deberes fijados en esta ley, su reglamento, el contrato o leyes y reglamentos conexos.</w:t>
      </w:r>
    </w:p>
    <w:p w:rsidR="005D4465" w:rsidRDefault="004835BD">
      <w:pPr>
        <w:numPr>
          <w:ilvl w:val="0"/>
          <w:numId w:val="14"/>
        </w:numPr>
        <w:kinsoku w:val="0"/>
        <w:overflowPunct w:val="0"/>
        <w:autoSpaceDE/>
        <w:autoSpaceDN/>
        <w:adjustRightInd/>
        <w:spacing w:line="195" w:lineRule="exact"/>
        <w:ind w:right="115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Comprobar, en cualquier momento, la presentación de datos falsos o inexactos en la oferta.</w:t>
      </w:r>
    </w:p>
    <w:p w:rsidR="005D4465" w:rsidRDefault="004835BD">
      <w:pPr>
        <w:numPr>
          <w:ilvl w:val="0"/>
          <w:numId w:val="14"/>
        </w:numPr>
        <w:kinsoku w:val="0"/>
        <w:overflowPunct w:val="0"/>
        <w:autoSpaceDE/>
        <w:autoSpaceDN/>
        <w:adjustRightInd/>
        <w:spacing w:line="193"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Ceder la concesión a favor de un tercero, sin autorización del Consejo.</w:t>
      </w:r>
    </w:p>
    <w:p w:rsidR="005D4465" w:rsidRDefault="004835BD">
      <w:pPr>
        <w:numPr>
          <w:ilvl w:val="0"/>
          <w:numId w:val="14"/>
        </w:numPr>
        <w:kinsoku w:val="0"/>
        <w:overflowPunct w:val="0"/>
        <w:autoSpaceDE/>
        <w:autoSpaceDN/>
        <w:adjustRightInd/>
        <w:spacing w:line="194" w:lineRule="exact"/>
        <w:ind w:right="115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Dejar de formalizar el contrato de concesión por treinta días, contados a partir de la adjudicación.</w:t>
      </w:r>
    </w:p>
    <w:p w:rsidR="005D4465" w:rsidRDefault="004835BD">
      <w:pPr>
        <w:numPr>
          <w:ilvl w:val="0"/>
          <w:numId w:val="14"/>
        </w:numPr>
        <w:kinsoku w:val="0"/>
        <w:overflowPunct w:val="0"/>
        <w:autoSpaceDE/>
        <w:autoSpaceDN/>
        <w:adjustRightInd/>
        <w:spacing w:line="194" w:lineRule="exact"/>
        <w:ind w:right="115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Incurrir en las causales establecidas para la rescisión y resolución contractual dispuestas en la Ley de Contratación Administrativa y su reglamento.</w:t>
      </w:r>
    </w:p>
    <w:p w:rsidR="005D4465" w:rsidRDefault="004835BD">
      <w:pPr>
        <w:numPr>
          <w:ilvl w:val="0"/>
          <w:numId w:val="14"/>
        </w:numPr>
        <w:kinsoku w:val="0"/>
        <w:overflowPunct w:val="0"/>
        <w:autoSpaceDE/>
        <w:autoSpaceDN/>
        <w:adjustRightInd/>
        <w:spacing w:before="5" w:line="196"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Cumplir el plazo.</w:t>
      </w:r>
    </w:p>
    <w:p w:rsidR="005D4465" w:rsidRDefault="004835BD">
      <w:pPr>
        <w:numPr>
          <w:ilvl w:val="0"/>
          <w:numId w:val="14"/>
        </w:numPr>
        <w:kinsoku w:val="0"/>
        <w:overflowPunct w:val="0"/>
        <w:autoSpaceDE/>
        <w:autoSpaceDN/>
        <w:adjustRightInd/>
        <w:spacing w:line="199" w:lineRule="exact"/>
        <w:ind w:right="115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Por remate judicial, declarado en sentencia firme, del vehículo objeto de la concesión." (el resaltado es nuestro)</w:t>
      </w:r>
    </w:p>
    <w:p w:rsidR="005D4465" w:rsidRDefault="004835BD">
      <w:pPr>
        <w:kinsoku w:val="0"/>
        <w:overflowPunct w:val="0"/>
        <w:autoSpaceDE/>
        <w:autoSpaceDN/>
        <w:adjustRightInd/>
        <w:spacing w:before="285" w:line="267" w:lineRule="exact"/>
        <w:ind w:right="576"/>
        <w:jc w:val="both"/>
        <w:textAlignment w:val="baseline"/>
        <w:rPr>
          <w:rFonts w:ascii="Verdana" w:hAnsi="Verdana" w:cs="Verdana"/>
          <w:sz w:val="22"/>
          <w:szCs w:val="22"/>
          <w:lang w:val="es-ES" w:eastAsia="es-ES"/>
        </w:rPr>
      </w:pPr>
      <w:r>
        <w:rPr>
          <w:rFonts w:ascii="Verdana" w:hAnsi="Verdana" w:cs="Verdana"/>
          <w:sz w:val="22"/>
          <w:szCs w:val="22"/>
          <w:lang w:val="es-ES" w:eastAsia="es-ES"/>
        </w:rPr>
        <w:t>P</w:t>
      </w:r>
      <w:r w:rsidR="00F76A1F">
        <w:rPr>
          <w:rFonts w:ascii="Verdana" w:hAnsi="Verdana" w:cs="Verdana"/>
          <w:sz w:val="22"/>
          <w:szCs w:val="22"/>
          <w:lang w:val="es-ES" w:eastAsia="es-ES"/>
        </w:rPr>
        <w:t>o</w:t>
      </w:r>
      <w:r>
        <w:rPr>
          <w:rFonts w:ascii="Verdana" w:hAnsi="Verdana" w:cs="Verdana"/>
          <w:sz w:val="22"/>
          <w:szCs w:val="22"/>
          <w:lang w:val="es-ES" w:eastAsia="es-ES"/>
        </w:rPr>
        <w:t>r lo anterior es claro el incumplimiento por parte del concesionario y dado que el acto ha sido adoptado dentro del marco de Legalidad, ha sido motivado y no e1&lt;iste vicio alguno que comporte su nulidad, debe declararse sin lugar el recurso bajo análisis.</w:t>
      </w:r>
    </w:p>
    <w:p w:rsidR="005D4465" w:rsidRDefault="004835BD">
      <w:pPr>
        <w:kinsoku w:val="0"/>
        <w:overflowPunct w:val="0"/>
        <w:autoSpaceDE/>
        <w:autoSpaceDN/>
        <w:adjustRightInd/>
        <w:spacing w:before="533" w:line="263" w:lineRule="exact"/>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POR TANTO</w:t>
      </w:r>
    </w:p>
    <w:p w:rsidR="005D4465" w:rsidRDefault="004835BD">
      <w:pPr>
        <w:kinsoku w:val="0"/>
        <w:overflowPunct w:val="0"/>
        <w:autoSpaceDE/>
        <w:autoSpaceDN/>
        <w:adjustRightInd/>
        <w:spacing w:before="565" w:line="263" w:lineRule="exact"/>
        <w:ind w:right="576"/>
        <w:jc w:val="both"/>
        <w:textAlignment w:val="baseline"/>
        <w:rPr>
          <w:rFonts w:ascii="Verdana" w:hAnsi="Verdana" w:cs="Verdana"/>
          <w:spacing w:val="-10"/>
          <w:sz w:val="19"/>
          <w:szCs w:val="19"/>
          <w:lang w:val="es-ES" w:eastAsia="es-ES"/>
        </w:rPr>
      </w:pPr>
      <w:r w:rsidRPr="00F76A1F">
        <w:rPr>
          <w:rFonts w:ascii="Verdana" w:hAnsi="Verdana" w:cs="Verdana"/>
          <w:b/>
          <w:spacing w:val="-10"/>
          <w:sz w:val="22"/>
          <w:szCs w:val="22"/>
          <w:lang w:val="es-ES" w:eastAsia="es-ES"/>
        </w:rPr>
        <w:t>I-</w:t>
      </w:r>
      <w:r>
        <w:rPr>
          <w:rFonts w:ascii="Verdana" w:hAnsi="Verdana" w:cs="Verdana"/>
          <w:spacing w:val="-10"/>
          <w:sz w:val="22"/>
          <w:szCs w:val="22"/>
          <w:lang w:val="es-ES" w:eastAsia="es-ES"/>
        </w:rPr>
        <w:t xml:space="preserve"> Se declara sin lugar el </w:t>
      </w:r>
      <w:r>
        <w:rPr>
          <w:rFonts w:ascii="Verdana" w:hAnsi="Verdana" w:cs="Verdana"/>
          <w:b/>
          <w:bCs/>
          <w:spacing w:val="-10"/>
          <w:sz w:val="22"/>
          <w:szCs w:val="22"/>
          <w:lang w:val="es-ES" w:eastAsia="es-ES"/>
        </w:rPr>
        <w:t xml:space="preserve">RECURSO DE APELACIÓN Y NULIDAD CONCOMITANTE, </w:t>
      </w:r>
      <w:r>
        <w:rPr>
          <w:rFonts w:ascii="Verdana" w:hAnsi="Verdana" w:cs="Verdana"/>
          <w:spacing w:val="-10"/>
          <w:sz w:val="22"/>
          <w:szCs w:val="22"/>
          <w:lang w:val="es-ES" w:eastAsia="es-ES"/>
        </w:rPr>
        <w:t xml:space="preserve">interpuesto por </w:t>
      </w:r>
      <w:r>
        <w:rPr>
          <w:rFonts w:ascii="Verdana" w:hAnsi="Verdana" w:cs="Verdana"/>
          <w:b/>
          <w:bCs/>
          <w:spacing w:val="-10"/>
          <w:sz w:val="22"/>
          <w:szCs w:val="22"/>
          <w:lang w:val="es-ES" w:eastAsia="es-ES"/>
        </w:rPr>
        <w:t>A</w:t>
      </w:r>
      <w:r w:rsidR="00F76A1F">
        <w:rPr>
          <w:rFonts w:ascii="Verdana" w:hAnsi="Verdana" w:cs="Verdana"/>
          <w:b/>
          <w:bCs/>
          <w:spacing w:val="-10"/>
          <w:sz w:val="22"/>
          <w:szCs w:val="22"/>
          <w:lang w:val="es-ES" w:eastAsia="es-ES"/>
        </w:rPr>
        <w:t>.M.T.</w:t>
      </w:r>
      <w:r>
        <w:rPr>
          <w:rFonts w:ascii="Verdana" w:hAnsi="Verdana" w:cs="Verdana"/>
          <w:b/>
          <w:bCs/>
          <w:spacing w:val="-10"/>
          <w:sz w:val="22"/>
          <w:szCs w:val="22"/>
          <w:lang w:val="es-ES" w:eastAsia="es-ES"/>
        </w:rPr>
        <w:t xml:space="preserve">, cédula de identidad número </w:t>
      </w:r>
      <w:r w:rsidR="00F76A1F">
        <w:rPr>
          <w:rFonts w:ascii="Verdana" w:hAnsi="Verdana" w:cs="Verdana"/>
          <w:b/>
          <w:bCs/>
          <w:spacing w:val="-10"/>
          <w:sz w:val="22"/>
          <w:szCs w:val="22"/>
          <w:lang w:val="es-ES" w:eastAsia="es-ES"/>
        </w:rPr>
        <w:t>…</w:t>
      </w:r>
      <w:r>
        <w:rPr>
          <w:rFonts w:ascii="Verdana" w:hAnsi="Verdana" w:cs="Verdana"/>
          <w:b/>
          <w:bCs/>
          <w:spacing w:val="-10"/>
          <w:sz w:val="22"/>
          <w:szCs w:val="22"/>
          <w:lang w:val="es-ES" w:eastAsia="es-ES"/>
        </w:rPr>
        <w:t xml:space="preserve">, </w:t>
      </w:r>
      <w:r>
        <w:rPr>
          <w:rFonts w:ascii="Verdana" w:hAnsi="Verdana" w:cs="Verdana"/>
          <w:spacing w:val="-10"/>
          <w:sz w:val="22"/>
          <w:szCs w:val="22"/>
          <w:lang w:val="es-ES" w:eastAsia="es-ES"/>
        </w:rPr>
        <w:t xml:space="preserve">contra el </w:t>
      </w:r>
      <w:r>
        <w:rPr>
          <w:rFonts w:ascii="Verdana" w:hAnsi="Verdana" w:cs="Verdana"/>
          <w:b/>
          <w:bCs/>
          <w:spacing w:val="-10"/>
          <w:sz w:val="22"/>
          <w:szCs w:val="22"/>
          <w:lang w:val="es-ES" w:eastAsia="es-ES"/>
        </w:rPr>
        <w:t xml:space="preserve">artículo 7.2.12 de la Sesión Ordinaria 65-2016 de 22 die diciembre de 2016, </w:t>
      </w:r>
      <w:r>
        <w:rPr>
          <w:rFonts w:ascii="Verdana" w:hAnsi="Verdana" w:cs="Verdana"/>
          <w:spacing w:val="-10"/>
          <w:sz w:val="22"/>
          <w:szCs w:val="22"/>
          <w:lang w:val="es-ES" w:eastAsia="es-ES"/>
        </w:rPr>
        <w:t xml:space="preserve">dictado por la </w:t>
      </w:r>
      <w:r>
        <w:rPr>
          <w:rFonts w:ascii="Verdana" w:hAnsi="Verdana" w:cs="Verdana"/>
          <w:spacing w:val="-10"/>
          <w:sz w:val="19"/>
          <w:szCs w:val="19"/>
          <w:lang w:val="es-ES" w:eastAsia="es-ES"/>
        </w:rPr>
        <w:t>JUNTA DIRECTIVA DEL CONSEJO DE DIANSPORTE PÚBLICO.</w:t>
      </w:r>
    </w:p>
    <w:p w:rsidR="005D4465" w:rsidRDefault="00F76A1F" w:rsidP="00F76A1F">
      <w:pPr>
        <w:kinsoku w:val="0"/>
        <w:overflowPunct w:val="0"/>
        <w:autoSpaceDE/>
        <w:autoSpaceDN/>
        <w:adjustRightInd/>
        <w:spacing w:before="287" w:line="285" w:lineRule="exact"/>
        <w:ind w:right="576"/>
        <w:jc w:val="both"/>
        <w:textAlignment w:val="baseline"/>
        <w:rPr>
          <w:rFonts w:ascii="Verdana" w:hAnsi="Verdana" w:cs="Verdana"/>
          <w:i/>
          <w:iCs/>
          <w:spacing w:val="-1"/>
          <w:sz w:val="22"/>
          <w:szCs w:val="22"/>
          <w:lang w:val="es-ES" w:eastAsia="es-ES"/>
        </w:rPr>
      </w:pPr>
      <w:r w:rsidRPr="00F76A1F">
        <w:rPr>
          <w:rFonts w:ascii="Verdana" w:hAnsi="Verdana" w:cs="Verdana"/>
          <w:b/>
          <w:spacing w:val="-10"/>
          <w:sz w:val="22"/>
          <w:szCs w:val="22"/>
          <w:lang w:val="es-ES" w:eastAsia="es-ES"/>
        </w:rPr>
        <w:t>I</w:t>
      </w:r>
      <w:r>
        <w:rPr>
          <w:rFonts w:ascii="Verdana" w:hAnsi="Verdana" w:cs="Verdana"/>
          <w:b/>
          <w:spacing w:val="-10"/>
          <w:sz w:val="22"/>
          <w:szCs w:val="22"/>
          <w:lang w:val="es-ES" w:eastAsia="es-ES"/>
        </w:rPr>
        <w:t>I</w:t>
      </w:r>
      <w:r w:rsidRPr="00F76A1F">
        <w:rPr>
          <w:rFonts w:ascii="Verdana" w:hAnsi="Verdana" w:cs="Verdana"/>
          <w:b/>
          <w:spacing w:val="-10"/>
          <w:sz w:val="22"/>
          <w:szCs w:val="22"/>
          <w:lang w:val="es-ES" w:eastAsia="es-ES"/>
        </w:rPr>
        <w:t>-</w:t>
      </w:r>
      <w:r w:rsidR="004835BD">
        <w:rPr>
          <w:rFonts w:ascii="Verdana" w:hAnsi="Verdana" w:cs="Verdana"/>
          <w:spacing w:val="-1"/>
          <w:sz w:val="22"/>
          <w:szCs w:val="22"/>
          <w:lang w:val="es-ES" w:eastAsia="es-ES"/>
        </w:rPr>
        <w:t xml:space="preserve">De conformidad con el artículo 22, inciso c), de la citada Ley 7969, la presente resolución no tiene ulterior recurso por lo que, </w:t>
      </w:r>
      <w:r w:rsidR="004835BD">
        <w:rPr>
          <w:rFonts w:ascii="Verdana" w:hAnsi="Verdana" w:cs="Verdana"/>
          <w:b/>
          <w:bCs/>
          <w:spacing w:val="-1"/>
          <w:sz w:val="22"/>
          <w:szCs w:val="22"/>
          <w:lang w:val="es-ES" w:eastAsia="es-ES"/>
        </w:rPr>
        <w:t xml:space="preserve">se </w:t>
      </w:r>
      <w:r w:rsidR="004835BD">
        <w:rPr>
          <w:rFonts w:ascii="Verdana" w:hAnsi="Verdana" w:cs="Verdana"/>
          <w:i/>
          <w:iCs/>
          <w:spacing w:val="-1"/>
          <w:sz w:val="22"/>
          <w:szCs w:val="22"/>
          <w:lang w:val="es-ES" w:eastAsia="es-ES"/>
        </w:rPr>
        <w:t>tiene por agotada la</w:t>
      </w:r>
    </w:p>
    <w:p w:rsidR="005D4465" w:rsidRDefault="00F76A1F" w:rsidP="00F76A1F">
      <w:pPr>
        <w:kinsoku w:val="0"/>
        <w:overflowPunct w:val="0"/>
        <w:autoSpaceDE/>
        <w:autoSpaceDN/>
        <w:adjustRightInd/>
        <w:spacing w:before="49" w:after="398" w:line="263" w:lineRule="exact"/>
        <w:textAlignment w:val="baseline"/>
        <w:rPr>
          <w:sz w:val="24"/>
          <w:szCs w:val="24"/>
        </w:rPr>
      </w:pPr>
      <w:r>
        <w:rPr>
          <w:rFonts w:ascii="Verdana" w:hAnsi="Verdana" w:cs="Verdana"/>
          <w:i/>
          <w:iCs/>
          <w:spacing w:val="-2"/>
          <w:sz w:val="22"/>
          <w:szCs w:val="22"/>
          <w:lang w:val="es-ES" w:eastAsia="es-ES"/>
        </w:rPr>
        <w:t>ví</w:t>
      </w:r>
      <w:r w:rsidR="004835BD">
        <w:rPr>
          <w:rFonts w:ascii="Verdana" w:hAnsi="Verdana" w:cs="Verdana"/>
          <w:i/>
          <w:iCs/>
          <w:spacing w:val="-2"/>
          <w:sz w:val="22"/>
          <w:szCs w:val="22"/>
          <w:lang w:val="es-ES" w:eastAsia="es-ES"/>
        </w:rPr>
        <w:t xml:space="preserve">a administrativa. </w:t>
      </w:r>
      <w:r w:rsidR="004835BD">
        <w:rPr>
          <w:rFonts w:ascii="Verdana" w:hAnsi="Verdana" w:cs="Verdana"/>
          <w:b/>
          <w:bCs/>
          <w:spacing w:val="-2"/>
          <w:sz w:val="22"/>
          <w:szCs w:val="22"/>
          <w:lang w:val="es-ES" w:eastAsia="es-ES"/>
        </w:rPr>
        <w:t>NOTIFIQUESE. -</w:t>
      </w:r>
    </w:p>
    <w:p w:rsidR="005D4465" w:rsidRDefault="005D4465">
      <w:pPr>
        <w:widowControl/>
        <w:rPr>
          <w:sz w:val="24"/>
          <w:szCs w:val="24"/>
        </w:rPr>
      </w:pPr>
    </w:p>
    <w:p w:rsidR="00F76A1F" w:rsidRPr="00CF40A0" w:rsidRDefault="00F76A1F" w:rsidP="00F76A1F">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F76A1F" w:rsidRDefault="00F76A1F" w:rsidP="00F76A1F">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F76A1F" w:rsidRDefault="00F76A1F" w:rsidP="00F76A1F">
      <w:pPr>
        <w:kinsoku w:val="0"/>
        <w:overflowPunct w:val="0"/>
        <w:autoSpaceDE/>
        <w:autoSpaceDN/>
        <w:adjustRightInd/>
        <w:spacing w:before="313" w:after="358" w:line="294" w:lineRule="exact"/>
        <w:ind w:left="72"/>
        <w:jc w:val="center"/>
        <w:textAlignment w:val="baseline"/>
        <w:rPr>
          <w:rStyle w:val="CharacterStyle1"/>
          <w:b/>
          <w:i/>
          <w:iCs/>
          <w:spacing w:val="5"/>
          <w:sz w:val="26"/>
          <w:szCs w:val="26"/>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F76A1F" w:rsidRDefault="00F76A1F">
      <w:pPr>
        <w:widowControl/>
        <w:rPr>
          <w:sz w:val="24"/>
          <w:szCs w:val="24"/>
        </w:rPr>
        <w:sectPr w:rsidR="00F76A1F">
          <w:pgSz w:w="12134" w:h="15840"/>
          <w:pgMar w:top="1540" w:right="1067" w:bottom="180" w:left="1627" w:header="720" w:footer="720" w:gutter="0"/>
          <w:cols w:space="720"/>
          <w:noEndnote/>
        </w:sectPr>
      </w:pPr>
    </w:p>
    <w:p w:rsidR="004835BD" w:rsidRDefault="004835BD" w:rsidP="00F76A1F">
      <w:pPr>
        <w:tabs>
          <w:tab w:val="right" w:pos="2592"/>
        </w:tabs>
        <w:kinsoku w:val="0"/>
        <w:overflowPunct w:val="0"/>
        <w:autoSpaceDE/>
        <w:autoSpaceDN/>
        <w:adjustRightInd/>
        <w:spacing w:line="271" w:lineRule="exact"/>
        <w:textAlignment w:val="baseline"/>
        <w:rPr>
          <w:rFonts w:ascii="Verdana" w:hAnsi="Verdana" w:cs="Verdana"/>
          <w:sz w:val="22"/>
          <w:szCs w:val="22"/>
          <w:lang w:val="es-ES" w:eastAsia="es-ES"/>
        </w:rPr>
      </w:pPr>
    </w:p>
    <w:sectPr w:rsidR="004835BD">
      <w:type w:val="continuous"/>
      <w:pgSz w:w="12134" w:h="15840"/>
      <w:pgMar w:top="1540" w:right="1644" w:bottom="180" w:left="78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D9FB"/>
    <w:multiLevelType w:val="singleLevel"/>
    <w:tmpl w:val="6405D834"/>
    <w:lvl w:ilvl="0">
      <w:start w:val="1"/>
      <w:numFmt w:val="decimal"/>
      <w:lvlText w:val="%1)"/>
      <w:lvlJc w:val="left"/>
      <w:pPr>
        <w:tabs>
          <w:tab w:val="num" w:pos="360"/>
        </w:tabs>
        <w:ind w:left="360" w:hanging="288"/>
      </w:pPr>
      <w:rPr>
        <w:rFonts w:ascii="Verdana" w:hAnsi="Verdana" w:cs="Verdana"/>
        <w:i/>
        <w:iCs/>
        <w:snapToGrid/>
        <w:sz w:val="12"/>
        <w:szCs w:val="12"/>
      </w:rPr>
    </w:lvl>
  </w:abstractNum>
  <w:abstractNum w:abstractNumId="1" w15:restartNumberingAfterBreak="0">
    <w:nsid w:val="010559E0"/>
    <w:multiLevelType w:val="singleLevel"/>
    <w:tmpl w:val="795D7E02"/>
    <w:lvl w:ilvl="0">
      <w:start w:val="7"/>
      <w:numFmt w:val="decimal"/>
      <w:lvlText w:val="%1)"/>
      <w:lvlJc w:val="left"/>
      <w:pPr>
        <w:tabs>
          <w:tab w:val="num" w:pos="360"/>
        </w:tabs>
        <w:ind w:left="360" w:hanging="360"/>
      </w:pPr>
      <w:rPr>
        <w:rFonts w:ascii="Verdana" w:hAnsi="Verdana" w:cs="Verdana"/>
        <w:i/>
        <w:iCs/>
        <w:snapToGrid/>
        <w:spacing w:val="5"/>
        <w:sz w:val="11"/>
        <w:szCs w:val="11"/>
      </w:rPr>
    </w:lvl>
  </w:abstractNum>
  <w:abstractNum w:abstractNumId="2" w15:restartNumberingAfterBreak="0">
    <w:nsid w:val="0229EEF6"/>
    <w:multiLevelType w:val="singleLevel"/>
    <w:tmpl w:val="72B7CCC2"/>
    <w:lvl w:ilvl="0">
      <w:start w:val="1"/>
      <w:numFmt w:val="decimal"/>
      <w:lvlText w:val="%1)"/>
      <w:lvlJc w:val="left"/>
      <w:pPr>
        <w:tabs>
          <w:tab w:val="num" w:pos="216"/>
        </w:tabs>
      </w:pPr>
      <w:rPr>
        <w:rFonts w:ascii="Arial" w:hAnsi="Arial" w:cs="Arial"/>
        <w:i/>
        <w:iCs/>
        <w:snapToGrid/>
        <w:sz w:val="13"/>
        <w:szCs w:val="13"/>
      </w:rPr>
    </w:lvl>
  </w:abstractNum>
  <w:abstractNum w:abstractNumId="3" w15:restartNumberingAfterBreak="0">
    <w:nsid w:val="03EB1931"/>
    <w:multiLevelType w:val="singleLevel"/>
    <w:tmpl w:val="5AD3B5A8"/>
    <w:lvl w:ilvl="0">
      <w:start w:val="1"/>
      <w:numFmt w:val="decimal"/>
      <w:lvlText w:val="%1."/>
      <w:lvlJc w:val="left"/>
      <w:pPr>
        <w:tabs>
          <w:tab w:val="num" w:pos="792"/>
        </w:tabs>
        <w:ind w:left="648"/>
      </w:pPr>
      <w:rPr>
        <w:rFonts w:ascii="Verdana" w:hAnsi="Verdana" w:cs="Verdana"/>
        <w:i/>
        <w:iCs/>
        <w:snapToGrid/>
        <w:sz w:val="12"/>
        <w:szCs w:val="12"/>
      </w:rPr>
    </w:lvl>
  </w:abstractNum>
  <w:abstractNum w:abstractNumId="4" w15:restartNumberingAfterBreak="0">
    <w:nsid w:val="04EFCDCD"/>
    <w:multiLevelType w:val="singleLevel"/>
    <w:tmpl w:val="785265FA"/>
    <w:lvl w:ilvl="0">
      <w:start w:val="2"/>
      <w:numFmt w:val="lowerLetter"/>
      <w:lvlText w:val="%1)"/>
      <w:lvlJc w:val="left"/>
      <w:pPr>
        <w:tabs>
          <w:tab w:val="num" w:pos="1008"/>
        </w:tabs>
        <w:ind w:left="576" w:firstLine="288"/>
      </w:pPr>
      <w:rPr>
        <w:rFonts w:ascii="Verdana" w:hAnsi="Verdana" w:cs="Verdana"/>
        <w:i/>
        <w:iCs/>
        <w:snapToGrid/>
        <w:sz w:val="16"/>
        <w:szCs w:val="16"/>
      </w:rPr>
    </w:lvl>
  </w:abstractNum>
  <w:abstractNum w:abstractNumId="5" w15:restartNumberingAfterBreak="0">
    <w:nsid w:val="062AAA00"/>
    <w:multiLevelType w:val="singleLevel"/>
    <w:tmpl w:val="52873FB9"/>
    <w:lvl w:ilvl="0">
      <w:start w:val="1"/>
      <w:numFmt w:val="decimal"/>
      <w:lvlText w:val="%1.-"/>
      <w:lvlJc w:val="left"/>
      <w:pPr>
        <w:tabs>
          <w:tab w:val="num" w:pos="504"/>
        </w:tabs>
        <w:ind w:left="144"/>
      </w:pPr>
      <w:rPr>
        <w:rFonts w:ascii="Verdana" w:hAnsi="Verdana" w:cs="Verdana"/>
        <w:b/>
        <w:bCs/>
        <w:snapToGrid/>
        <w:sz w:val="21"/>
        <w:szCs w:val="21"/>
      </w:rPr>
    </w:lvl>
  </w:abstractNum>
  <w:abstractNum w:abstractNumId="6" w15:restartNumberingAfterBreak="0">
    <w:nsid w:val="06AFDB70"/>
    <w:multiLevelType w:val="singleLevel"/>
    <w:tmpl w:val="7B3AF7D8"/>
    <w:lvl w:ilvl="0">
      <w:start w:val="1"/>
      <w:numFmt w:val="decimal"/>
      <w:lvlText w:val="%1."/>
      <w:lvlJc w:val="left"/>
      <w:pPr>
        <w:tabs>
          <w:tab w:val="num" w:pos="792"/>
        </w:tabs>
        <w:ind w:left="648"/>
      </w:pPr>
      <w:rPr>
        <w:rFonts w:ascii="Verdana" w:hAnsi="Verdana" w:cs="Verdana"/>
        <w:i/>
        <w:iCs/>
        <w:snapToGrid/>
        <w:sz w:val="12"/>
        <w:szCs w:val="12"/>
      </w:rPr>
    </w:lvl>
  </w:abstractNum>
  <w:abstractNum w:abstractNumId="7" w15:restartNumberingAfterBreak="0">
    <w:nsid w:val="075FEBC5"/>
    <w:multiLevelType w:val="singleLevel"/>
    <w:tmpl w:val="2E4D2534"/>
    <w:lvl w:ilvl="0">
      <w:start w:val="4"/>
      <w:numFmt w:val="decimal"/>
      <w:lvlText w:val="%1.-"/>
      <w:lvlJc w:val="left"/>
      <w:pPr>
        <w:tabs>
          <w:tab w:val="num" w:pos="504"/>
        </w:tabs>
        <w:ind w:left="72"/>
      </w:pPr>
      <w:rPr>
        <w:rFonts w:ascii="Verdana" w:hAnsi="Verdana" w:cs="Verdana"/>
        <w:b/>
        <w:bCs/>
        <w:snapToGrid/>
        <w:spacing w:val="-1"/>
        <w:sz w:val="22"/>
        <w:szCs w:val="22"/>
      </w:rPr>
    </w:lvl>
  </w:abstractNum>
  <w:abstractNum w:abstractNumId="8" w15:restartNumberingAfterBreak="0">
    <w:nsid w:val="077883F2"/>
    <w:multiLevelType w:val="singleLevel"/>
    <w:tmpl w:val="13E22346"/>
    <w:lvl w:ilvl="0">
      <w:start w:val="3"/>
      <w:numFmt w:val="upperLetter"/>
      <w:lvlText w:val="%1).-"/>
      <w:lvlJc w:val="left"/>
      <w:pPr>
        <w:tabs>
          <w:tab w:val="num" w:pos="720"/>
        </w:tabs>
        <w:ind w:left="144"/>
      </w:pPr>
      <w:rPr>
        <w:rFonts w:ascii="Verdana" w:hAnsi="Verdana" w:cs="Verdana"/>
        <w:b/>
        <w:snapToGrid/>
        <w:sz w:val="21"/>
        <w:szCs w:val="21"/>
      </w:rPr>
    </w:lvl>
  </w:abstractNum>
  <w:num w:numId="1">
    <w:abstractNumId w:val="5"/>
  </w:num>
  <w:num w:numId="2">
    <w:abstractNumId w:val="5"/>
    <w:lvlOverride w:ilvl="0">
      <w:lvl w:ilvl="0">
        <w:numFmt w:val="decimal"/>
        <w:lvlText w:val="%1.-"/>
        <w:lvlJc w:val="left"/>
        <w:pPr>
          <w:tabs>
            <w:tab w:val="num" w:pos="720"/>
          </w:tabs>
          <w:ind w:left="144"/>
        </w:pPr>
        <w:rPr>
          <w:rFonts w:ascii="Verdana" w:hAnsi="Verdana" w:cs="Verdana"/>
          <w:b/>
          <w:bCs/>
          <w:snapToGrid/>
          <w:sz w:val="21"/>
          <w:szCs w:val="21"/>
        </w:rPr>
      </w:lvl>
    </w:lvlOverride>
  </w:num>
  <w:num w:numId="3">
    <w:abstractNumId w:val="8"/>
  </w:num>
  <w:num w:numId="4">
    <w:abstractNumId w:val="7"/>
  </w:num>
  <w:num w:numId="5">
    <w:abstractNumId w:val="6"/>
  </w:num>
  <w:num w:numId="6">
    <w:abstractNumId w:val="6"/>
    <w:lvlOverride w:ilvl="0">
      <w:lvl w:ilvl="0">
        <w:numFmt w:val="decimal"/>
        <w:lvlText w:val="%1."/>
        <w:lvlJc w:val="left"/>
        <w:pPr>
          <w:tabs>
            <w:tab w:val="num" w:pos="792"/>
          </w:tabs>
          <w:ind w:left="648"/>
        </w:pPr>
        <w:rPr>
          <w:rFonts w:ascii="Verdana" w:hAnsi="Verdana" w:cs="Verdana"/>
          <w:i/>
          <w:iCs/>
          <w:snapToGrid/>
          <w:sz w:val="12"/>
          <w:szCs w:val="12"/>
        </w:rPr>
      </w:lvl>
    </w:lvlOverride>
  </w:num>
  <w:num w:numId="7">
    <w:abstractNumId w:val="3"/>
  </w:num>
  <w:num w:numId="8">
    <w:abstractNumId w:val="3"/>
    <w:lvlOverride w:ilvl="0">
      <w:lvl w:ilvl="0">
        <w:numFmt w:val="decimal"/>
        <w:lvlText w:val="%1."/>
        <w:lvlJc w:val="left"/>
        <w:pPr>
          <w:tabs>
            <w:tab w:val="num" w:pos="792"/>
          </w:tabs>
          <w:ind w:left="648"/>
        </w:pPr>
        <w:rPr>
          <w:rFonts w:ascii="Verdana" w:hAnsi="Verdana" w:cs="Verdana"/>
          <w:b/>
          <w:bCs/>
          <w:i/>
          <w:iCs/>
          <w:snapToGrid/>
          <w:sz w:val="12"/>
          <w:szCs w:val="12"/>
          <w:u w:val="single"/>
        </w:rPr>
      </w:lvl>
    </w:lvlOverride>
  </w:num>
  <w:num w:numId="9">
    <w:abstractNumId w:val="2"/>
  </w:num>
  <w:num w:numId="10">
    <w:abstractNumId w:val="0"/>
  </w:num>
  <w:num w:numId="11">
    <w:abstractNumId w:val="0"/>
    <w:lvlOverride w:ilvl="0">
      <w:lvl w:ilvl="0">
        <w:numFmt w:val="decimal"/>
        <w:lvlText w:val="%1)"/>
        <w:lvlJc w:val="left"/>
        <w:pPr>
          <w:tabs>
            <w:tab w:val="num" w:pos="216"/>
          </w:tabs>
          <w:ind w:left="360" w:hanging="288"/>
        </w:pPr>
        <w:rPr>
          <w:rFonts w:ascii="Verdana" w:hAnsi="Verdana" w:cs="Verdana"/>
          <w:i/>
          <w:iCs/>
          <w:snapToGrid/>
          <w:sz w:val="12"/>
          <w:szCs w:val="12"/>
        </w:rPr>
      </w:lvl>
    </w:lvlOverride>
  </w:num>
  <w:num w:numId="12">
    <w:abstractNumId w:val="0"/>
    <w:lvlOverride w:ilvl="0">
      <w:lvl w:ilvl="0">
        <w:numFmt w:val="decimal"/>
        <w:lvlText w:val="%1)"/>
        <w:lvlJc w:val="left"/>
        <w:pPr>
          <w:tabs>
            <w:tab w:val="num" w:pos="360"/>
          </w:tabs>
          <w:ind w:left="360" w:hanging="288"/>
        </w:pPr>
        <w:rPr>
          <w:rFonts w:ascii="Verdana" w:hAnsi="Verdana" w:cs="Verdana"/>
          <w:i/>
          <w:iCs/>
          <w:snapToGrid/>
          <w:spacing w:val="-3"/>
          <w:sz w:val="12"/>
          <w:szCs w:val="12"/>
        </w:rPr>
      </w:lvl>
    </w:lvlOverride>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A1F"/>
    <w:rsid w:val="004835BD"/>
    <w:rsid w:val="005D4465"/>
    <w:rsid w:val="00F27A3C"/>
    <w:rsid w:val="00F76A1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61A5823-2D5F-4F38-A863-EB2B7137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76A1F"/>
    <w:rPr>
      <w:lang w:val="es-CR"/>
    </w:rPr>
  </w:style>
  <w:style w:type="character" w:customStyle="1" w:styleId="CharacterStyle1">
    <w:name w:val="Character Style 1"/>
    <w:uiPriority w:val="99"/>
    <w:rsid w:val="00F76A1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9124</Words>
  <Characters>47413</Characters>
  <Application>Microsoft Office Word</Application>
  <DocSecurity>4</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2</cp:revision>
  <dcterms:created xsi:type="dcterms:W3CDTF">2019-09-12T18:08:00Z</dcterms:created>
  <dcterms:modified xsi:type="dcterms:W3CDTF">2019-09-12T18:08:00Z</dcterms:modified>
</cp:coreProperties>
</file>